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D1F1" w14:textId="77777777" w:rsidR="00B5018D" w:rsidRPr="00B5018D" w:rsidRDefault="00B5018D" w:rsidP="00B5018D">
      <w:pPr>
        <w:pStyle w:val="ListParagraph"/>
        <w:numPr>
          <w:ilvl w:val="0"/>
          <w:numId w:val="2"/>
        </w:numPr>
        <w:ind w:left="0" w:firstLine="0"/>
        <w:jc w:val="both"/>
        <w:rPr>
          <w:rFonts w:asciiTheme="minorHAnsi" w:hAnsiTheme="minorHAnsi" w:cstheme="minorHAnsi"/>
          <w:b/>
          <w:sz w:val="24"/>
          <w:szCs w:val="24"/>
        </w:rPr>
      </w:pPr>
      <w:r w:rsidRPr="00B5018D">
        <w:rPr>
          <w:rFonts w:asciiTheme="minorHAnsi" w:hAnsiTheme="minorHAnsi" w:cstheme="minorHAnsi"/>
          <w:b/>
          <w:sz w:val="24"/>
          <w:szCs w:val="24"/>
        </w:rPr>
        <w:t>Description</w:t>
      </w:r>
    </w:p>
    <w:p w14:paraId="482AC9F1" w14:textId="65C66182" w:rsidR="00B5018D" w:rsidRPr="00B5018D" w:rsidRDefault="00B5018D" w:rsidP="00B5018D">
      <w:pPr>
        <w:pStyle w:val="BodyText"/>
        <w:ind w:right="119"/>
        <w:jc w:val="both"/>
        <w:rPr>
          <w:rFonts w:asciiTheme="minorHAnsi" w:hAnsiTheme="minorHAnsi" w:cstheme="minorHAnsi"/>
          <w:sz w:val="24"/>
          <w:szCs w:val="24"/>
        </w:rPr>
      </w:pPr>
      <w:r w:rsidRPr="00B5018D">
        <w:rPr>
          <w:rFonts w:asciiTheme="minorHAnsi" w:hAnsiTheme="minorHAnsi" w:cstheme="minorHAnsi"/>
          <w:sz w:val="24"/>
          <w:szCs w:val="24"/>
        </w:rPr>
        <w:t>This work shall be done in accordance with Section 104 of the 20</w:t>
      </w:r>
      <w:r w:rsidR="00481D30">
        <w:rPr>
          <w:rFonts w:asciiTheme="minorHAnsi" w:hAnsiTheme="minorHAnsi" w:cstheme="minorHAnsi"/>
          <w:sz w:val="24"/>
          <w:szCs w:val="24"/>
        </w:rPr>
        <w:t>20</w:t>
      </w:r>
      <w:r w:rsidRPr="00B5018D">
        <w:rPr>
          <w:rFonts w:asciiTheme="minorHAnsi" w:hAnsiTheme="minorHAnsi" w:cstheme="minorHAnsi"/>
          <w:sz w:val="24"/>
          <w:szCs w:val="24"/>
        </w:rPr>
        <w:t xml:space="preserve"> Michigan Department of Transportation Standard Specifications for Construction, except as herein provided:</w:t>
      </w:r>
    </w:p>
    <w:p w14:paraId="2C91EFA7" w14:textId="77777777" w:rsidR="00B5018D" w:rsidRPr="00B5018D" w:rsidRDefault="00B5018D" w:rsidP="00B5018D">
      <w:pPr>
        <w:pStyle w:val="BodyText"/>
        <w:rPr>
          <w:rFonts w:asciiTheme="minorHAnsi" w:hAnsiTheme="minorHAnsi" w:cstheme="minorHAnsi"/>
          <w:sz w:val="24"/>
          <w:szCs w:val="24"/>
        </w:rPr>
      </w:pPr>
    </w:p>
    <w:p w14:paraId="75A3AFFB" w14:textId="77777777" w:rsidR="00B5018D" w:rsidRDefault="00B5018D" w:rsidP="00B5018D">
      <w:pPr>
        <w:pStyle w:val="BodyText"/>
        <w:ind w:right="116"/>
        <w:jc w:val="both"/>
        <w:rPr>
          <w:rFonts w:asciiTheme="minorHAnsi" w:hAnsiTheme="minorHAnsi" w:cstheme="minorHAnsi"/>
          <w:sz w:val="24"/>
          <w:szCs w:val="24"/>
        </w:rPr>
      </w:pPr>
      <w:r w:rsidRPr="00B5018D">
        <w:rPr>
          <w:rFonts w:asciiTheme="minorHAnsi" w:hAnsiTheme="minorHAnsi" w:cstheme="minorHAnsi"/>
          <w:sz w:val="24"/>
          <w:szCs w:val="24"/>
        </w:rPr>
        <w:t>The purpose of the special provision is to provide a detailed procedure for processing Shop Drawings and Submittals. The terms shop drawings, submittals, and other descriptions are general and apply to this special provision. This procedure shall be used if the submittal requirements are not specifically listed in other contract documents. If there is a discrepancy in requirements, the more stringent requirement will be followed as directed by Engineer.</w:t>
      </w:r>
    </w:p>
    <w:p w14:paraId="23A339FB" w14:textId="77777777" w:rsidR="00B5018D" w:rsidRPr="00B5018D" w:rsidRDefault="00B5018D" w:rsidP="00B5018D">
      <w:pPr>
        <w:pStyle w:val="BodyText"/>
        <w:ind w:right="116"/>
        <w:jc w:val="both"/>
        <w:rPr>
          <w:rFonts w:asciiTheme="minorHAnsi" w:hAnsiTheme="minorHAnsi" w:cstheme="minorHAnsi"/>
          <w:sz w:val="24"/>
          <w:szCs w:val="24"/>
        </w:rPr>
      </w:pPr>
    </w:p>
    <w:p w14:paraId="47F40728" w14:textId="77777777" w:rsidR="00B5018D" w:rsidRPr="00B5018D" w:rsidRDefault="00B5018D" w:rsidP="00B5018D">
      <w:pPr>
        <w:pStyle w:val="ListParagraph"/>
        <w:numPr>
          <w:ilvl w:val="1"/>
          <w:numId w:val="2"/>
        </w:numPr>
        <w:ind w:left="360" w:firstLine="0"/>
        <w:jc w:val="both"/>
        <w:rPr>
          <w:rFonts w:asciiTheme="minorHAnsi" w:hAnsiTheme="minorHAnsi" w:cstheme="minorHAnsi"/>
          <w:sz w:val="24"/>
          <w:szCs w:val="24"/>
        </w:rPr>
      </w:pPr>
      <w:r w:rsidRPr="00B5018D">
        <w:rPr>
          <w:rFonts w:asciiTheme="minorHAnsi" w:hAnsiTheme="minorHAnsi" w:cstheme="minorHAnsi"/>
          <w:sz w:val="24"/>
          <w:szCs w:val="24"/>
        </w:rPr>
        <w:t>Submittal</w:t>
      </w:r>
      <w:r w:rsidRPr="00B5018D">
        <w:rPr>
          <w:rFonts w:asciiTheme="minorHAnsi" w:hAnsiTheme="minorHAnsi" w:cstheme="minorHAnsi"/>
          <w:spacing w:val="-3"/>
          <w:sz w:val="24"/>
          <w:szCs w:val="24"/>
        </w:rPr>
        <w:t xml:space="preserve"> </w:t>
      </w:r>
      <w:r w:rsidRPr="00B5018D">
        <w:rPr>
          <w:rFonts w:asciiTheme="minorHAnsi" w:hAnsiTheme="minorHAnsi" w:cstheme="minorHAnsi"/>
          <w:sz w:val="24"/>
          <w:szCs w:val="24"/>
        </w:rPr>
        <w:t>Schedule</w:t>
      </w:r>
    </w:p>
    <w:p w14:paraId="77C3737A" w14:textId="77777777" w:rsidR="00B5018D" w:rsidRPr="00B5018D" w:rsidRDefault="00B5018D" w:rsidP="00B5018D">
      <w:pPr>
        <w:pStyle w:val="BodyText"/>
        <w:ind w:left="360" w:right="115"/>
        <w:jc w:val="both"/>
        <w:rPr>
          <w:rFonts w:asciiTheme="minorHAnsi" w:hAnsiTheme="minorHAnsi" w:cstheme="minorHAnsi"/>
          <w:sz w:val="24"/>
          <w:szCs w:val="24"/>
        </w:rPr>
      </w:pPr>
      <w:r w:rsidRPr="00B5018D">
        <w:rPr>
          <w:rFonts w:asciiTheme="minorHAnsi" w:hAnsiTheme="minorHAnsi" w:cstheme="minorHAnsi"/>
          <w:sz w:val="24"/>
          <w:szCs w:val="24"/>
        </w:rPr>
        <w:t>Submit complete submittals (design calculations, working drawings, details, and component material properties, etc.) for a proposed item to the Engineer for review prior to fabrication. The Road Commission for Oakland County (RCOC) will require 10 working days for each review cycle, and revisions may be required following each review. No extension of time or additional compensation will be granted due to delays in preparing the final working drawings, calculations, and component material properties or securing acceptance from the RCOC. An exception may be granted for an extension of time only in the case that the RCOC review of a submittal exceeded 10 working days, and if it can be shown that such a delay impacts the final project completion date.</w:t>
      </w:r>
    </w:p>
    <w:p w14:paraId="20320961" w14:textId="77777777" w:rsidR="00B5018D" w:rsidRDefault="00B5018D" w:rsidP="00B5018D">
      <w:pPr>
        <w:pStyle w:val="BodyText"/>
        <w:ind w:left="360" w:right="114"/>
        <w:jc w:val="both"/>
        <w:rPr>
          <w:rFonts w:asciiTheme="minorHAnsi" w:hAnsiTheme="minorHAnsi" w:cstheme="minorHAnsi"/>
          <w:sz w:val="24"/>
          <w:szCs w:val="24"/>
        </w:rPr>
      </w:pPr>
    </w:p>
    <w:p w14:paraId="3A9EA408" w14:textId="77777777" w:rsidR="00B5018D" w:rsidRDefault="00B5018D" w:rsidP="00B5018D">
      <w:pPr>
        <w:pStyle w:val="BodyText"/>
        <w:ind w:left="360" w:right="114"/>
        <w:jc w:val="both"/>
        <w:rPr>
          <w:rFonts w:asciiTheme="minorHAnsi" w:hAnsiTheme="minorHAnsi" w:cstheme="minorHAnsi"/>
          <w:sz w:val="24"/>
          <w:szCs w:val="24"/>
        </w:rPr>
      </w:pPr>
      <w:r w:rsidRPr="00B5018D">
        <w:rPr>
          <w:rFonts w:asciiTheme="minorHAnsi" w:hAnsiTheme="minorHAnsi" w:cstheme="minorHAnsi"/>
          <w:sz w:val="24"/>
          <w:szCs w:val="24"/>
        </w:rPr>
        <w:t>If the submittal requires a review by an outside agency other than the RCOC or its design consultant, the RCOC will require 20 working days for each review cycle. The outside agencies can include, but are not limited to, Oakland County Water Resource Commission (OCWRC), Detroit Water and Sewerage Department (DWSD), Great Lakes Water Authority (GLWA) and local communities.</w:t>
      </w:r>
    </w:p>
    <w:p w14:paraId="73079FEB" w14:textId="77777777" w:rsidR="00B5018D" w:rsidRPr="00B5018D" w:rsidRDefault="00B5018D" w:rsidP="00B5018D">
      <w:pPr>
        <w:pStyle w:val="BodyText"/>
        <w:ind w:right="114"/>
        <w:jc w:val="both"/>
        <w:rPr>
          <w:rFonts w:asciiTheme="minorHAnsi" w:hAnsiTheme="minorHAnsi" w:cstheme="minorHAnsi"/>
          <w:sz w:val="24"/>
          <w:szCs w:val="24"/>
        </w:rPr>
      </w:pPr>
    </w:p>
    <w:p w14:paraId="068EF27C" w14:textId="77777777" w:rsidR="00B5018D" w:rsidRPr="00B5018D" w:rsidRDefault="00B5018D" w:rsidP="00B5018D">
      <w:pPr>
        <w:pStyle w:val="ListParagraph"/>
        <w:numPr>
          <w:ilvl w:val="1"/>
          <w:numId w:val="2"/>
        </w:numPr>
        <w:ind w:left="360" w:firstLine="0"/>
        <w:jc w:val="both"/>
        <w:rPr>
          <w:rFonts w:asciiTheme="minorHAnsi" w:hAnsiTheme="minorHAnsi" w:cstheme="minorHAnsi"/>
          <w:sz w:val="24"/>
          <w:szCs w:val="24"/>
        </w:rPr>
      </w:pPr>
      <w:r w:rsidRPr="00B5018D">
        <w:rPr>
          <w:rFonts w:asciiTheme="minorHAnsi" w:hAnsiTheme="minorHAnsi" w:cstheme="minorHAnsi"/>
          <w:sz w:val="24"/>
          <w:szCs w:val="24"/>
        </w:rPr>
        <w:t>Items included with the</w:t>
      </w:r>
      <w:r w:rsidRPr="00B5018D">
        <w:rPr>
          <w:rFonts w:asciiTheme="minorHAnsi" w:hAnsiTheme="minorHAnsi" w:cstheme="minorHAnsi"/>
          <w:spacing w:val="-10"/>
          <w:sz w:val="24"/>
          <w:szCs w:val="24"/>
        </w:rPr>
        <w:t xml:space="preserve"> </w:t>
      </w:r>
      <w:r w:rsidRPr="00B5018D">
        <w:rPr>
          <w:rFonts w:asciiTheme="minorHAnsi" w:hAnsiTheme="minorHAnsi" w:cstheme="minorHAnsi"/>
          <w:sz w:val="24"/>
          <w:szCs w:val="24"/>
        </w:rPr>
        <w:t>submittal</w:t>
      </w:r>
    </w:p>
    <w:p w14:paraId="34F9391E" w14:textId="77777777" w:rsidR="00B5018D" w:rsidRPr="00B5018D" w:rsidRDefault="00B5018D" w:rsidP="00B5018D">
      <w:pPr>
        <w:pStyle w:val="BodyText"/>
        <w:ind w:left="360" w:right="115"/>
        <w:jc w:val="both"/>
        <w:rPr>
          <w:rFonts w:asciiTheme="minorHAnsi" w:hAnsiTheme="minorHAnsi" w:cstheme="minorHAnsi"/>
          <w:sz w:val="24"/>
          <w:szCs w:val="24"/>
        </w:rPr>
      </w:pPr>
      <w:r w:rsidRPr="00B5018D">
        <w:rPr>
          <w:rFonts w:asciiTheme="minorHAnsi" w:hAnsiTheme="minorHAnsi" w:cstheme="minorHAnsi"/>
          <w:sz w:val="24"/>
          <w:szCs w:val="24"/>
        </w:rPr>
        <w:t>Detailed working drawings, calculations, details and component material properties, and notes are required for the initial submittal. The initial submittal shall be submitted in a portable document format (PDF) via e-mail or ProjectWise for MDOT let projects. One submittal set will be returned following the review. If revisions are required, the returned submittal will indicate revisions to be made and the contractor should revise and resubmit. Once approved, the PDF file must contain the final working drawings, calculations, and item material properties. The Designers seal must be clearly visible on sheets within the PDF file.</w:t>
      </w:r>
    </w:p>
    <w:p w14:paraId="581104F8" w14:textId="77777777" w:rsidR="00B5018D" w:rsidRDefault="00B5018D" w:rsidP="00B5018D">
      <w:pPr>
        <w:pStyle w:val="BodyText"/>
        <w:jc w:val="both"/>
        <w:rPr>
          <w:rFonts w:asciiTheme="minorHAnsi" w:hAnsiTheme="minorHAnsi" w:cstheme="minorHAnsi"/>
          <w:sz w:val="24"/>
          <w:szCs w:val="24"/>
        </w:rPr>
      </w:pPr>
    </w:p>
    <w:p w14:paraId="1FF88C77" w14:textId="77777777" w:rsidR="00B5018D" w:rsidRPr="00B5018D" w:rsidRDefault="00B5018D" w:rsidP="00B5018D">
      <w:pPr>
        <w:pStyle w:val="BodyText"/>
        <w:ind w:left="360"/>
        <w:jc w:val="both"/>
        <w:rPr>
          <w:rFonts w:asciiTheme="minorHAnsi" w:hAnsiTheme="minorHAnsi" w:cstheme="minorHAnsi"/>
          <w:sz w:val="24"/>
          <w:szCs w:val="24"/>
        </w:rPr>
      </w:pPr>
      <w:r w:rsidRPr="00B5018D">
        <w:rPr>
          <w:rFonts w:asciiTheme="minorHAnsi" w:hAnsiTheme="minorHAnsi" w:cstheme="minorHAnsi"/>
          <w:sz w:val="24"/>
          <w:szCs w:val="24"/>
        </w:rPr>
        <w:lastRenderedPageBreak/>
        <w:t>Original document paper sets of the submittal may be required by the engineer.</w:t>
      </w:r>
    </w:p>
    <w:p w14:paraId="1D317A10" w14:textId="77777777" w:rsidR="00B5018D" w:rsidRPr="00B5018D" w:rsidRDefault="00B5018D" w:rsidP="00B5018D">
      <w:pPr>
        <w:pStyle w:val="BodyText"/>
        <w:rPr>
          <w:rFonts w:asciiTheme="minorHAnsi" w:hAnsiTheme="minorHAnsi" w:cstheme="minorHAnsi"/>
          <w:sz w:val="24"/>
          <w:szCs w:val="24"/>
        </w:rPr>
      </w:pPr>
    </w:p>
    <w:p w14:paraId="0E248092" w14:textId="77777777" w:rsidR="00B5018D" w:rsidRPr="00B5018D" w:rsidRDefault="00B5018D" w:rsidP="00B5018D">
      <w:pPr>
        <w:pStyle w:val="ListParagraph"/>
        <w:numPr>
          <w:ilvl w:val="2"/>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Calculations</w:t>
      </w:r>
    </w:p>
    <w:p w14:paraId="296522D4" w14:textId="069795E4" w:rsidR="00B5018D" w:rsidRPr="00B5018D" w:rsidRDefault="00B5018D" w:rsidP="00B5018D">
      <w:pPr>
        <w:pStyle w:val="BodyText"/>
        <w:ind w:left="720" w:right="117"/>
        <w:jc w:val="both"/>
        <w:rPr>
          <w:rFonts w:asciiTheme="minorHAnsi" w:hAnsiTheme="minorHAnsi" w:cstheme="minorHAnsi"/>
          <w:sz w:val="24"/>
          <w:szCs w:val="24"/>
        </w:rPr>
      </w:pPr>
      <w:r w:rsidRPr="00B5018D">
        <w:rPr>
          <w:rFonts w:asciiTheme="minorHAnsi" w:hAnsiTheme="minorHAnsi" w:cstheme="minorHAnsi"/>
          <w:sz w:val="24"/>
          <w:szCs w:val="24"/>
        </w:rPr>
        <w:t xml:space="preserve">Provide design calculations, notes, and component material properties on 8.5 x 11 inch </w:t>
      </w:r>
      <w:r w:rsidR="00481D30" w:rsidRPr="00B5018D">
        <w:rPr>
          <w:rFonts w:asciiTheme="minorHAnsi" w:hAnsiTheme="minorHAnsi" w:cstheme="minorHAnsi"/>
          <w:sz w:val="24"/>
          <w:szCs w:val="24"/>
        </w:rPr>
        <w:t>sheets and</w:t>
      </w:r>
      <w:r w:rsidRPr="00B5018D">
        <w:rPr>
          <w:rFonts w:asciiTheme="minorHAnsi" w:hAnsiTheme="minorHAnsi" w:cstheme="minorHAnsi"/>
          <w:sz w:val="24"/>
          <w:szCs w:val="24"/>
        </w:rPr>
        <w:t xml:space="preserve"> include the project designations (Control Section and Job Number), date of preparation, and initials of the Designer and Checker and page number. Provide design calculations and explanatory notes that are legible and that demonstrate the design criteria have been met. If computer programs are used, include example hand calculations that illustrate conformance of the computer programs with the design criteria.</w:t>
      </w:r>
    </w:p>
    <w:p w14:paraId="27F5E4ED" w14:textId="77777777" w:rsidR="00B5018D" w:rsidRPr="00B5018D" w:rsidRDefault="00B5018D" w:rsidP="00B5018D">
      <w:pPr>
        <w:pStyle w:val="BodyText"/>
        <w:rPr>
          <w:rFonts w:asciiTheme="minorHAnsi" w:hAnsiTheme="minorHAnsi" w:cstheme="minorHAnsi"/>
          <w:sz w:val="24"/>
          <w:szCs w:val="24"/>
        </w:rPr>
      </w:pPr>
    </w:p>
    <w:p w14:paraId="1F5C1DA2" w14:textId="77777777" w:rsidR="00B5018D" w:rsidRPr="00B5018D" w:rsidRDefault="00B5018D" w:rsidP="00B5018D">
      <w:pPr>
        <w:pStyle w:val="ListParagraph"/>
        <w:numPr>
          <w:ilvl w:val="3"/>
          <w:numId w:val="2"/>
        </w:numPr>
        <w:ind w:left="1080" w:right="118" w:firstLine="0"/>
        <w:jc w:val="both"/>
        <w:rPr>
          <w:rFonts w:asciiTheme="minorHAnsi" w:hAnsiTheme="minorHAnsi" w:cstheme="minorHAnsi"/>
          <w:sz w:val="24"/>
          <w:szCs w:val="24"/>
        </w:rPr>
      </w:pPr>
      <w:r w:rsidRPr="00B5018D">
        <w:rPr>
          <w:rFonts w:asciiTheme="minorHAnsi" w:hAnsiTheme="minorHAnsi" w:cstheme="minorHAnsi"/>
          <w:sz w:val="24"/>
          <w:szCs w:val="24"/>
        </w:rPr>
        <w:t>Catalog cut sheets will be acceptable for all standard items (pipe, values, casting, rims, covers, etc.) as long as it is clearly noted what product is intended for use. The specific product being used should be highlighted and/or marked on the catalog cut</w:t>
      </w:r>
      <w:r w:rsidRPr="00B5018D">
        <w:rPr>
          <w:rFonts w:asciiTheme="minorHAnsi" w:hAnsiTheme="minorHAnsi" w:cstheme="minorHAnsi"/>
          <w:spacing w:val="-5"/>
          <w:sz w:val="24"/>
          <w:szCs w:val="24"/>
        </w:rPr>
        <w:t xml:space="preserve"> </w:t>
      </w:r>
      <w:r w:rsidRPr="00B5018D">
        <w:rPr>
          <w:rFonts w:asciiTheme="minorHAnsi" w:hAnsiTheme="minorHAnsi" w:cstheme="minorHAnsi"/>
          <w:sz w:val="24"/>
          <w:szCs w:val="24"/>
        </w:rPr>
        <w:t>sheets.</w:t>
      </w:r>
    </w:p>
    <w:p w14:paraId="2BE998E8" w14:textId="77777777" w:rsidR="00B5018D" w:rsidRPr="00B5018D" w:rsidRDefault="00B5018D" w:rsidP="00B5018D">
      <w:pPr>
        <w:pStyle w:val="BodyText"/>
        <w:rPr>
          <w:rFonts w:asciiTheme="minorHAnsi" w:hAnsiTheme="minorHAnsi" w:cstheme="minorHAnsi"/>
          <w:sz w:val="24"/>
          <w:szCs w:val="24"/>
        </w:rPr>
      </w:pPr>
    </w:p>
    <w:p w14:paraId="3B9BD9F1" w14:textId="77777777" w:rsidR="00B5018D" w:rsidRDefault="00B5018D" w:rsidP="00B5018D">
      <w:pPr>
        <w:pStyle w:val="ListParagraph"/>
        <w:numPr>
          <w:ilvl w:val="3"/>
          <w:numId w:val="2"/>
        </w:numPr>
        <w:ind w:left="1080" w:right="117" w:firstLine="0"/>
        <w:rPr>
          <w:rFonts w:asciiTheme="minorHAnsi" w:hAnsiTheme="minorHAnsi" w:cstheme="minorHAnsi"/>
          <w:sz w:val="24"/>
          <w:szCs w:val="24"/>
        </w:rPr>
      </w:pPr>
      <w:r w:rsidRPr="00B5018D">
        <w:rPr>
          <w:rFonts w:asciiTheme="minorHAnsi" w:hAnsiTheme="minorHAnsi" w:cstheme="minorHAnsi"/>
          <w:sz w:val="24"/>
          <w:szCs w:val="24"/>
        </w:rPr>
        <w:t>Any non-standard/special/custom made items will require shop drawings detailing</w:t>
      </w:r>
      <w:r w:rsidRPr="00B5018D">
        <w:rPr>
          <w:rFonts w:asciiTheme="minorHAnsi" w:hAnsiTheme="minorHAnsi" w:cstheme="minorHAnsi"/>
          <w:spacing w:val="-6"/>
          <w:sz w:val="24"/>
          <w:szCs w:val="24"/>
        </w:rPr>
        <w:t xml:space="preserve"> </w:t>
      </w:r>
      <w:r w:rsidRPr="00B5018D">
        <w:rPr>
          <w:rFonts w:asciiTheme="minorHAnsi" w:hAnsiTheme="minorHAnsi" w:cstheme="minorHAnsi"/>
          <w:sz w:val="24"/>
          <w:szCs w:val="24"/>
        </w:rPr>
        <w:t>them.</w:t>
      </w:r>
    </w:p>
    <w:p w14:paraId="6504CE56" w14:textId="77777777" w:rsidR="00B5018D" w:rsidRPr="00B5018D" w:rsidRDefault="00B5018D" w:rsidP="00B5018D">
      <w:pPr>
        <w:spacing w:after="0" w:line="240" w:lineRule="auto"/>
        <w:ind w:right="117"/>
        <w:rPr>
          <w:rFonts w:cstheme="minorHAnsi"/>
          <w:sz w:val="24"/>
          <w:szCs w:val="24"/>
        </w:rPr>
      </w:pPr>
    </w:p>
    <w:p w14:paraId="046CA6A4" w14:textId="77777777" w:rsidR="00B5018D" w:rsidRPr="00B5018D" w:rsidRDefault="00B5018D" w:rsidP="00B5018D">
      <w:pPr>
        <w:pStyle w:val="ListParagraph"/>
        <w:numPr>
          <w:ilvl w:val="2"/>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Working</w:t>
      </w:r>
      <w:r w:rsidRPr="00B5018D">
        <w:rPr>
          <w:rFonts w:asciiTheme="minorHAnsi" w:hAnsiTheme="minorHAnsi" w:cstheme="minorHAnsi"/>
          <w:spacing w:val="-4"/>
          <w:sz w:val="24"/>
          <w:szCs w:val="24"/>
        </w:rPr>
        <w:t xml:space="preserve"> </w:t>
      </w:r>
      <w:r w:rsidRPr="00B5018D">
        <w:rPr>
          <w:rFonts w:asciiTheme="minorHAnsi" w:hAnsiTheme="minorHAnsi" w:cstheme="minorHAnsi"/>
          <w:sz w:val="24"/>
          <w:szCs w:val="24"/>
        </w:rPr>
        <w:t>Drawings</w:t>
      </w:r>
    </w:p>
    <w:p w14:paraId="57419C8C" w14:textId="77777777" w:rsidR="00B5018D" w:rsidRPr="00B5018D" w:rsidRDefault="00B5018D" w:rsidP="00B5018D">
      <w:pPr>
        <w:pStyle w:val="BodyText"/>
        <w:ind w:left="720" w:right="117"/>
        <w:jc w:val="both"/>
        <w:rPr>
          <w:rFonts w:asciiTheme="minorHAnsi" w:hAnsiTheme="minorHAnsi" w:cstheme="minorHAnsi"/>
          <w:sz w:val="24"/>
          <w:szCs w:val="24"/>
        </w:rPr>
      </w:pPr>
      <w:r w:rsidRPr="00B5018D">
        <w:rPr>
          <w:rFonts w:asciiTheme="minorHAnsi" w:hAnsiTheme="minorHAnsi" w:cstheme="minorHAnsi"/>
          <w:sz w:val="24"/>
          <w:szCs w:val="24"/>
        </w:rPr>
        <w:t>Prepare scaled working drawings on 11 x 17 inch sheets including borders. Include a title block in the lower right hand corner of each sheet. Include the sheet number of the drawing, the Departments project designations (Control Section and Job Number) within the title blocks. Include all details, dimensions, quantities and cross sections on the working drawings necessary to construct the item, including but not be limited to the following</w:t>
      </w:r>
      <w:r w:rsidRPr="00B5018D">
        <w:rPr>
          <w:rFonts w:asciiTheme="minorHAnsi" w:hAnsiTheme="minorHAnsi" w:cstheme="minorHAnsi"/>
          <w:spacing w:val="-10"/>
          <w:sz w:val="24"/>
          <w:szCs w:val="24"/>
        </w:rPr>
        <w:t xml:space="preserve"> </w:t>
      </w:r>
      <w:r w:rsidRPr="00B5018D">
        <w:rPr>
          <w:rFonts w:asciiTheme="minorHAnsi" w:hAnsiTheme="minorHAnsi" w:cstheme="minorHAnsi"/>
          <w:sz w:val="24"/>
          <w:szCs w:val="24"/>
        </w:rPr>
        <w:t>items:</w:t>
      </w:r>
    </w:p>
    <w:p w14:paraId="0B1F7ED4" w14:textId="77777777" w:rsidR="00B5018D" w:rsidRPr="00B5018D" w:rsidRDefault="00B5018D" w:rsidP="00B5018D">
      <w:pPr>
        <w:pStyle w:val="BodyText"/>
        <w:rPr>
          <w:rFonts w:asciiTheme="minorHAnsi" w:hAnsiTheme="minorHAnsi" w:cstheme="minorHAnsi"/>
          <w:sz w:val="24"/>
          <w:szCs w:val="24"/>
        </w:rPr>
      </w:pPr>
    </w:p>
    <w:p w14:paraId="525147EE" w14:textId="77777777" w:rsidR="00B5018D" w:rsidRPr="00B5018D" w:rsidRDefault="00B5018D" w:rsidP="00B5018D">
      <w:pPr>
        <w:pStyle w:val="ListParagraph"/>
        <w:numPr>
          <w:ilvl w:val="3"/>
          <w:numId w:val="2"/>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Plan</w:t>
      </w:r>
      <w:r w:rsidRPr="00B5018D">
        <w:rPr>
          <w:rFonts w:asciiTheme="minorHAnsi" w:hAnsiTheme="minorHAnsi" w:cstheme="minorHAnsi"/>
          <w:spacing w:val="-7"/>
          <w:sz w:val="24"/>
          <w:szCs w:val="24"/>
        </w:rPr>
        <w:t xml:space="preserve"> </w:t>
      </w:r>
      <w:r w:rsidRPr="00B5018D">
        <w:rPr>
          <w:rFonts w:asciiTheme="minorHAnsi" w:hAnsiTheme="minorHAnsi" w:cstheme="minorHAnsi"/>
          <w:sz w:val="24"/>
          <w:szCs w:val="24"/>
        </w:rPr>
        <w:t>views</w:t>
      </w:r>
    </w:p>
    <w:p w14:paraId="13416927" w14:textId="77777777" w:rsidR="00B5018D" w:rsidRPr="00B5018D" w:rsidRDefault="00B5018D" w:rsidP="00B5018D">
      <w:pPr>
        <w:pStyle w:val="BodyText"/>
        <w:ind w:left="1080"/>
        <w:rPr>
          <w:rFonts w:asciiTheme="minorHAnsi" w:hAnsiTheme="minorHAnsi" w:cstheme="minorHAnsi"/>
          <w:sz w:val="24"/>
          <w:szCs w:val="24"/>
        </w:rPr>
      </w:pPr>
    </w:p>
    <w:p w14:paraId="4F6BC207" w14:textId="77777777" w:rsidR="00B5018D" w:rsidRPr="00B5018D" w:rsidRDefault="00B5018D" w:rsidP="00B5018D">
      <w:pPr>
        <w:pStyle w:val="ListParagraph"/>
        <w:numPr>
          <w:ilvl w:val="3"/>
          <w:numId w:val="2"/>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Elevation/Profile</w:t>
      </w:r>
      <w:r w:rsidRPr="00B5018D">
        <w:rPr>
          <w:rFonts w:asciiTheme="minorHAnsi" w:hAnsiTheme="minorHAnsi" w:cstheme="minorHAnsi"/>
          <w:spacing w:val="-2"/>
          <w:sz w:val="24"/>
          <w:szCs w:val="24"/>
        </w:rPr>
        <w:t xml:space="preserve"> </w:t>
      </w:r>
      <w:r w:rsidRPr="00B5018D">
        <w:rPr>
          <w:rFonts w:asciiTheme="minorHAnsi" w:hAnsiTheme="minorHAnsi" w:cstheme="minorHAnsi"/>
          <w:spacing w:val="-3"/>
          <w:sz w:val="24"/>
          <w:szCs w:val="24"/>
        </w:rPr>
        <w:t>views</w:t>
      </w:r>
    </w:p>
    <w:p w14:paraId="73FF5D9B" w14:textId="77777777" w:rsidR="00B5018D" w:rsidRPr="00B5018D" w:rsidRDefault="00B5018D" w:rsidP="00B5018D">
      <w:pPr>
        <w:pStyle w:val="BodyText"/>
        <w:ind w:left="1080"/>
        <w:rPr>
          <w:rFonts w:asciiTheme="minorHAnsi" w:hAnsiTheme="minorHAnsi" w:cstheme="minorHAnsi"/>
          <w:sz w:val="24"/>
          <w:szCs w:val="24"/>
        </w:rPr>
      </w:pPr>
    </w:p>
    <w:p w14:paraId="26B7060F" w14:textId="77777777" w:rsidR="00B5018D" w:rsidRPr="00B5018D" w:rsidRDefault="00B5018D" w:rsidP="00B5018D">
      <w:pPr>
        <w:pStyle w:val="ListParagraph"/>
        <w:numPr>
          <w:ilvl w:val="3"/>
          <w:numId w:val="2"/>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Typical cross sections</w:t>
      </w:r>
      <w:r w:rsidRPr="00B5018D">
        <w:rPr>
          <w:rFonts w:asciiTheme="minorHAnsi" w:hAnsiTheme="minorHAnsi" w:cstheme="minorHAnsi"/>
          <w:spacing w:val="-3"/>
          <w:sz w:val="24"/>
          <w:szCs w:val="24"/>
        </w:rPr>
        <w:t xml:space="preserve"> views</w:t>
      </w:r>
    </w:p>
    <w:p w14:paraId="567045F0" w14:textId="77777777" w:rsidR="00B5018D" w:rsidRPr="00B5018D" w:rsidRDefault="00B5018D" w:rsidP="00B5018D">
      <w:pPr>
        <w:pStyle w:val="BodyText"/>
        <w:ind w:left="1080"/>
        <w:rPr>
          <w:rFonts w:asciiTheme="minorHAnsi" w:hAnsiTheme="minorHAnsi" w:cstheme="minorHAnsi"/>
          <w:sz w:val="24"/>
          <w:szCs w:val="24"/>
        </w:rPr>
      </w:pPr>
    </w:p>
    <w:p w14:paraId="2C37F5E2" w14:textId="77777777" w:rsidR="00B5018D" w:rsidRPr="00B5018D" w:rsidRDefault="00B5018D" w:rsidP="00B5018D">
      <w:pPr>
        <w:pStyle w:val="ListParagraph"/>
        <w:numPr>
          <w:ilvl w:val="3"/>
          <w:numId w:val="2"/>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Construction and material</w:t>
      </w:r>
      <w:r w:rsidRPr="00B5018D">
        <w:rPr>
          <w:rFonts w:asciiTheme="minorHAnsi" w:hAnsiTheme="minorHAnsi" w:cstheme="minorHAnsi"/>
          <w:spacing w:val="-12"/>
          <w:sz w:val="24"/>
          <w:szCs w:val="24"/>
        </w:rPr>
        <w:t xml:space="preserve"> </w:t>
      </w:r>
      <w:r w:rsidRPr="00B5018D">
        <w:rPr>
          <w:rFonts w:asciiTheme="minorHAnsi" w:hAnsiTheme="minorHAnsi" w:cstheme="minorHAnsi"/>
          <w:sz w:val="24"/>
          <w:szCs w:val="24"/>
        </w:rPr>
        <w:t>notes</w:t>
      </w:r>
    </w:p>
    <w:p w14:paraId="79E0B5F1" w14:textId="77777777" w:rsidR="00B5018D" w:rsidRPr="00B5018D" w:rsidRDefault="00B5018D" w:rsidP="00B5018D">
      <w:pPr>
        <w:pStyle w:val="BodyText"/>
        <w:ind w:left="1080"/>
        <w:rPr>
          <w:rFonts w:asciiTheme="minorHAnsi" w:hAnsiTheme="minorHAnsi" w:cstheme="minorHAnsi"/>
          <w:sz w:val="24"/>
          <w:szCs w:val="24"/>
        </w:rPr>
      </w:pPr>
    </w:p>
    <w:p w14:paraId="3CB0CC65" w14:textId="77777777" w:rsidR="00B5018D" w:rsidRPr="00B5018D" w:rsidRDefault="00B5018D" w:rsidP="00B5018D">
      <w:pPr>
        <w:pStyle w:val="ListParagraph"/>
        <w:numPr>
          <w:ilvl w:val="3"/>
          <w:numId w:val="2"/>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Horizontal and vertical curve data for laying out and constructing the</w:t>
      </w:r>
      <w:r w:rsidRPr="00B5018D">
        <w:rPr>
          <w:rFonts w:asciiTheme="minorHAnsi" w:hAnsiTheme="minorHAnsi" w:cstheme="minorHAnsi"/>
          <w:spacing w:val="-32"/>
          <w:sz w:val="24"/>
          <w:szCs w:val="24"/>
        </w:rPr>
        <w:t xml:space="preserve"> </w:t>
      </w:r>
      <w:r w:rsidRPr="00B5018D">
        <w:rPr>
          <w:rFonts w:asciiTheme="minorHAnsi" w:hAnsiTheme="minorHAnsi" w:cstheme="minorHAnsi"/>
          <w:sz w:val="24"/>
          <w:szCs w:val="24"/>
        </w:rPr>
        <w:t>item</w:t>
      </w:r>
    </w:p>
    <w:p w14:paraId="659E239E" w14:textId="77777777" w:rsidR="00B5018D" w:rsidRPr="00B5018D" w:rsidRDefault="00B5018D" w:rsidP="00B5018D">
      <w:pPr>
        <w:pStyle w:val="BodyText"/>
        <w:ind w:left="1080"/>
        <w:rPr>
          <w:rFonts w:asciiTheme="minorHAnsi" w:hAnsiTheme="minorHAnsi" w:cstheme="minorHAnsi"/>
          <w:sz w:val="24"/>
          <w:szCs w:val="24"/>
        </w:rPr>
      </w:pPr>
    </w:p>
    <w:p w14:paraId="7EC957EF" w14:textId="77777777" w:rsidR="00B5018D" w:rsidRDefault="00B5018D" w:rsidP="00B5018D">
      <w:pPr>
        <w:pStyle w:val="ListParagraph"/>
        <w:numPr>
          <w:ilvl w:val="3"/>
          <w:numId w:val="2"/>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Summary of material</w:t>
      </w:r>
      <w:r w:rsidRPr="00B5018D">
        <w:rPr>
          <w:rFonts w:asciiTheme="minorHAnsi" w:hAnsiTheme="minorHAnsi" w:cstheme="minorHAnsi"/>
          <w:spacing w:val="-12"/>
          <w:sz w:val="24"/>
          <w:szCs w:val="24"/>
        </w:rPr>
        <w:t xml:space="preserve"> </w:t>
      </w:r>
      <w:r w:rsidRPr="00B5018D">
        <w:rPr>
          <w:rFonts w:asciiTheme="minorHAnsi" w:hAnsiTheme="minorHAnsi" w:cstheme="minorHAnsi"/>
          <w:sz w:val="24"/>
          <w:szCs w:val="24"/>
        </w:rPr>
        <w:t>quantities.</w:t>
      </w:r>
    </w:p>
    <w:p w14:paraId="0D3F6F7A" w14:textId="77777777" w:rsidR="00B5018D" w:rsidRPr="00B5018D" w:rsidRDefault="00B5018D" w:rsidP="00B5018D">
      <w:pPr>
        <w:spacing w:after="0" w:line="240" w:lineRule="auto"/>
        <w:rPr>
          <w:rFonts w:cstheme="minorHAnsi"/>
          <w:sz w:val="24"/>
          <w:szCs w:val="24"/>
        </w:rPr>
      </w:pPr>
    </w:p>
    <w:p w14:paraId="55A45457" w14:textId="77777777" w:rsidR="00B5018D" w:rsidRPr="00B5018D" w:rsidRDefault="00B5018D" w:rsidP="00B5018D">
      <w:pPr>
        <w:pStyle w:val="ListParagraph"/>
        <w:numPr>
          <w:ilvl w:val="1"/>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Transmittal Form and</w:t>
      </w:r>
      <w:r w:rsidRPr="00B5018D">
        <w:rPr>
          <w:rFonts w:asciiTheme="minorHAnsi" w:hAnsiTheme="minorHAnsi" w:cstheme="minorHAnsi"/>
          <w:spacing w:val="-13"/>
          <w:sz w:val="24"/>
          <w:szCs w:val="24"/>
        </w:rPr>
        <w:t xml:space="preserve"> </w:t>
      </w:r>
      <w:r w:rsidRPr="00B5018D">
        <w:rPr>
          <w:rFonts w:asciiTheme="minorHAnsi" w:hAnsiTheme="minorHAnsi" w:cstheme="minorHAnsi"/>
          <w:sz w:val="24"/>
          <w:szCs w:val="24"/>
        </w:rPr>
        <w:t>Numbering</w:t>
      </w:r>
    </w:p>
    <w:p w14:paraId="1C447037" w14:textId="77777777" w:rsidR="00B5018D" w:rsidRPr="00B5018D" w:rsidRDefault="00B5018D" w:rsidP="00B5018D">
      <w:pPr>
        <w:pStyle w:val="BodyText"/>
        <w:ind w:left="720"/>
        <w:rPr>
          <w:rFonts w:asciiTheme="minorHAnsi" w:hAnsiTheme="minorHAnsi" w:cstheme="minorHAnsi"/>
          <w:sz w:val="24"/>
          <w:szCs w:val="24"/>
        </w:rPr>
      </w:pPr>
      <w:r w:rsidRPr="00B5018D">
        <w:rPr>
          <w:rFonts w:asciiTheme="minorHAnsi" w:hAnsiTheme="minorHAnsi" w:cstheme="minorHAnsi"/>
          <w:sz w:val="24"/>
          <w:szCs w:val="24"/>
        </w:rPr>
        <w:t>For each submittal, there shall be a transmittal cover sheet, which includes the following:</w:t>
      </w:r>
    </w:p>
    <w:p w14:paraId="0891A2F5" w14:textId="77777777" w:rsidR="00B5018D" w:rsidRPr="00B5018D" w:rsidRDefault="00B5018D" w:rsidP="00B5018D">
      <w:pPr>
        <w:pStyle w:val="BodyText"/>
        <w:rPr>
          <w:rFonts w:asciiTheme="minorHAnsi" w:hAnsiTheme="minorHAnsi" w:cstheme="minorHAnsi"/>
          <w:sz w:val="24"/>
          <w:szCs w:val="24"/>
        </w:rPr>
      </w:pPr>
    </w:p>
    <w:p w14:paraId="56255497" w14:textId="77777777" w:rsidR="00B5018D" w:rsidRPr="00B5018D" w:rsidRDefault="00B5018D" w:rsidP="00B5018D">
      <w:pPr>
        <w:pStyle w:val="ListParagraph"/>
        <w:numPr>
          <w:ilvl w:val="0"/>
          <w:numId w:val="1"/>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Project name, date, Control Section, and Job</w:t>
      </w:r>
      <w:r w:rsidRPr="00B5018D">
        <w:rPr>
          <w:rFonts w:asciiTheme="minorHAnsi" w:hAnsiTheme="minorHAnsi" w:cstheme="minorHAnsi"/>
          <w:spacing w:val="-20"/>
          <w:sz w:val="24"/>
          <w:szCs w:val="24"/>
        </w:rPr>
        <w:t xml:space="preserve"> </w:t>
      </w:r>
      <w:r w:rsidRPr="00B5018D">
        <w:rPr>
          <w:rFonts w:asciiTheme="minorHAnsi" w:hAnsiTheme="minorHAnsi" w:cstheme="minorHAnsi"/>
          <w:sz w:val="24"/>
          <w:szCs w:val="24"/>
        </w:rPr>
        <w:t>Number</w:t>
      </w:r>
    </w:p>
    <w:p w14:paraId="712AF88C" w14:textId="77777777" w:rsidR="00B5018D" w:rsidRPr="00B5018D" w:rsidRDefault="00B5018D" w:rsidP="00B5018D">
      <w:pPr>
        <w:pStyle w:val="BodyText"/>
        <w:ind w:left="1080"/>
        <w:rPr>
          <w:rFonts w:asciiTheme="minorHAnsi" w:hAnsiTheme="minorHAnsi" w:cstheme="minorHAnsi"/>
          <w:sz w:val="24"/>
          <w:szCs w:val="24"/>
        </w:rPr>
      </w:pPr>
    </w:p>
    <w:p w14:paraId="188E0EF1" w14:textId="77777777" w:rsidR="00B5018D" w:rsidRPr="00B5018D" w:rsidRDefault="00B5018D" w:rsidP="00B5018D">
      <w:pPr>
        <w:pStyle w:val="ListParagraph"/>
        <w:numPr>
          <w:ilvl w:val="0"/>
          <w:numId w:val="1"/>
        </w:numPr>
        <w:ind w:left="1080" w:firstLine="0"/>
        <w:jc w:val="both"/>
        <w:rPr>
          <w:rFonts w:asciiTheme="minorHAnsi" w:hAnsiTheme="minorHAnsi" w:cstheme="minorHAnsi"/>
          <w:sz w:val="24"/>
          <w:szCs w:val="24"/>
        </w:rPr>
      </w:pPr>
      <w:r w:rsidRPr="00B5018D">
        <w:rPr>
          <w:rFonts w:asciiTheme="minorHAnsi" w:hAnsiTheme="minorHAnsi" w:cstheme="minorHAnsi"/>
          <w:sz w:val="24"/>
          <w:szCs w:val="24"/>
        </w:rPr>
        <w:t>Brief description of</w:t>
      </w:r>
      <w:r w:rsidRPr="00B5018D">
        <w:rPr>
          <w:rFonts w:asciiTheme="minorHAnsi" w:hAnsiTheme="minorHAnsi" w:cstheme="minorHAnsi"/>
          <w:spacing w:val="-9"/>
          <w:sz w:val="24"/>
          <w:szCs w:val="24"/>
        </w:rPr>
        <w:t xml:space="preserve"> </w:t>
      </w:r>
      <w:r w:rsidRPr="00B5018D">
        <w:rPr>
          <w:rFonts w:asciiTheme="minorHAnsi" w:hAnsiTheme="minorHAnsi" w:cstheme="minorHAnsi"/>
          <w:sz w:val="24"/>
          <w:szCs w:val="24"/>
        </w:rPr>
        <w:t>submittal</w:t>
      </w:r>
    </w:p>
    <w:p w14:paraId="1CE0059A" w14:textId="77777777" w:rsidR="00B5018D" w:rsidRPr="00B5018D" w:rsidRDefault="00B5018D" w:rsidP="00B5018D">
      <w:pPr>
        <w:pStyle w:val="BodyText"/>
        <w:ind w:left="1080"/>
        <w:rPr>
          <w:rFonts w:asciiTheme="minorHAnsi" w:hAnsiTheme="minorHAnsi" w:cstheme="minorHAnsi"/>
          <w:sz w:val="24"/>
          <w:szCs w:val="24"/>
        </w:rPr>
      </w:pPr>
    </w:p>
    <w:p w14:paraId="59439473" w14:textId="77777777" w:rsidR="00B5018D" w:rsidRPr="00B5018D" w:rsidRDefault="00B5018D" w:rsidP="00B5018D">
      <w:pPr>
        <w:pStyle w:val="ListParagraph"/>
        <w:numPr>
          <w:ilvl w:val="0"/>
          <w:numId w:val="1"/>
        </w:numPr>
        <w:ind w:left="1080" w:right="116" w:firstLine="0"/>
        <w:jc w:val="both"/>
        <w:rPr>
          <w:rFonts w:asciiTheme="minorHAnsi" w:hAnsiTheme="minorHAnsi" w:cstheme="minorHAnsi"/>
          <w:sz w:val="24"/>
          <w:szCs w:val="24"/>
        </w:rPr>
      </w:pPr>
      <w:r w:rsidRPr="00B5018D">
        <w:rPr>
          <w:rFonts w:asciiTheme="minorHAnsi" w:hAnsiTheme="minorHAnsi" w:cstheme="minorHAnsi"/>
          <w:sz w:val="24"/>
          <w:szCs w:val="24"/>
        </w:rPr>
        <w:t>The Contractor shall label the cover sheet/transmittal letter with the appropriate submittal number. Sequentially number each transmittal letter beginning with number 1. Resubmittals use original number with alphabetic suffix (i.e., 2A for first resubmittal of Submittal 2 or 15C for third resubmittal of Submittal 15). Resubmittals shall be all inclusive and not rely on previous submittals. Each submittal shall only contain one type of work, material, or equipment. Mixed</w:t>
      </w:r>
      <w:r>
        <w:rPr>
          <w:rFonts w:asciiTheme="minorHAnsi" w:hAnsiTheme="minorHAnsi" w:cstheme="minorHAnsi"/>
          <w:sz w:val="24"/>
          <w:szCs w:val="24"/>
        </w:rPr>
        <w:t xml:space="preserve"> </w:t>
      </w:r>
      <w:r w:rsidRPr="00B5018D">
        <w:rPr>
          <w:rFonts w:asciiTheme="minorHAnsi" w:hAnsiTheme="minorHAnsi" w:cstheme="minorHAnsi"/>
          <w:sz w:val="24"/>
          <w:szCs w:val="24"/>
        </w:rPr>
        <w:t>submittals will not be accepted.</w:t>
      </w:r>
    </w:p>
    <w:p w14:paraId="10A2DFC4" w14:textId="77777777" w:rsidR="00B5018D" w:rsidRPr="00B5018D" w:rsidRDefault="00B5018D" w:rsidP="00B5018D">
      <w:pPr>
        <w:pStyle w:val="BodyText"/>
        <w:rPr>
          <w:rFonts w:asciiTheme="minorHAnsi" w:hAnsiTheme="minorHAnsi" w:cstheme="minorHAnsi"/>
          <w:sz w:val="24"/>
          <w:szCs w:val="24"/>
        </w:rPr>
      </w:pPr>
    </w:p>
    <w:p w14:paraId="536F0977" w14:textId="77777777" w:rsidR="00B5018D" w:rsidRPr="00B5018D" w:rsidRDefault="00B5018D" w:rsidP="00B5018D">
      <w:pPr>
        <w:pStyle w:val="ListParagraph"/>
        <w:numPr>
          <w:ilvl w:val="0"/>
          <w:numId w:val="1"/>
        </w:numPr>
        <w:ind w:left="1080" w:right="115" w:firstLine="0"/>
        <w:jc w:val="both"/>
        <w:rPr>
          <w:rFonts w:asciiTheme="minorHAnsi" w:hAnsiTheme="minorHAnsi" w:cstheme="minorHAnsi"/>
          <w:sz w:val="24"/>
          <w:szCs w:val="24"/>
        </w:rPr>
      </w:pPr>
      <w:r w:rsidRPr="00B5018D">
        <w:rPr>
          <w:rFonts w:asciiTheme="minorHAnsi" w:hAnsiTheme="minorHAnsi" w:cstheme="minorHAnsi"/>
          <w:sz w:val="24"/>
          <w:szCs w:val="24"/>
        </w:rPr>
        <w:t>Before submitting each shop drawing, the prime Contractor shall have determined and verified all quantities, dimensions, specified performance criteria, installation requirements, materials, catalog numbers, and similar data with respect thereto, and shall have reviewed and coordinated each drawing with other Shop Drawings and with the requirements of the contract plans and specifications. The Prime Contractor shall provide a written statement (or stamp and initial each sheet) giving specific written indication that their responsibilities with respect to the review of the submittal have been satisfied. The prime Contractor's statement and/or stamp of approval signifies to the project Engineer that the Contractor is satisfied that the submittal meets the requirements of the contract plans and specifications and conforms to verified field dimensions or other potential deviations from the established project documents. Shop drawing submittals received without the Contractor's stamp of approval will be assumed as accepted and approved by the prime</w:t>
      </w:r>
      <w:r w:rsidRPr="00B5018D">
        <w:rPr>
          <w:rFonts w:asciiTheme="minorHAnsi" w:hAnsiTheme="minorHAnsi" w:cstheme="minorHAnsi"/>
          <w:spacing w:val="-17"/>
          <w:sz w:val="24"/>
          <w:szCs w:val="24"/>
        </w:rPr>
        <w:t xml:space="preserve"> </w:t>
      </w:r>
      <w:r w:rsidRPr="00B5018D">
        <w:rPr>
          <w:rFonts w:asciiTheme="minorHAnsi" w:hAnsiTheme="minorHAnsi" w:cstheme="minorHAnsi"/>
          <w:sz w:val="24"/>
          <w:szCs w:val="24"/>
        </w:rPr>
        <w:t>Contractor.</w:t>
      </w:r>
    </w:p>
    <w:p w14:paraId="65CAFAF6" w14:textId="77777777" w:rsidR="00B5018D" w:rsidRPr="00B5018D" w:rsidRDefault="00B5018D" w:rsidP="00B5018D">
      <w:pPr>
        <w:pStyle w:val="BodyText"/>
        <w:ind w:left="1080"/>
        <w:rPr>
          <w:rFonts w:asciiTheme="minorHAnsi" w:hAnsiTheme="minorHAnsi" w:cstheme="minorHAnsi"/>
          <w:sz w:val="24"/>
          <w:szCs w:val="24"/>
        </w:rPr>
      </w:pPr>
    </w:p>
    <w:p w14:paraId="370A9C50" w14:textId="77777777" w:rsidR="00B5018D" w:rsidRDefault="00B5018D" w:rsidP="00B5018D">
      <w:pPr>
        <w:pStyle w:val="ListParagraph"/>
        <w:numPr>
          <w:ilvl w:val="0"/>
          <w:numId w:val="1"/>
        </w:numPr>
        <w:ind w:left="1080" w:right="116" w:firstLine="0"/>
        <w:jc w:val="both"/>
        <w:rPr>
          <w:rFonts w:asciiTheme="minorHAnsi" w:hAnsiTheme="minorHAnsi" w:cstheme="minorHAnsi"/>
          <w:sz w:val="24"/>
          <w:szCs w:val="24"/>
        </w:rPr>
      </w:pPr>
      <w:r w:rsidRPr="00B5018D">
        <w:rPr>
          <w:rFonts w:asciiTheme="minorHAnsi" w:hAnsiTheme="minorHAnsi" w:cstheme="minorHAnsi"/>
          <w:sz w:val="24"/>
          <w:szCs w:val="24"/>
        </w:rPr>
        <w:t>The Contractor is required at each submission to describe in the transmittal letter each specific variation that the Shop Drawings may have from the requirements of the contract plans and specifications. In addition, the drawings will contain a specific notation that explicitly and prominently calls out all deviations. When deviations do not exist, it should be stated. The approval of a submittal will not be considered to be approval of a variation in which the project requirements are affected unless specifically so noted in the approval comments as returned with the</w:t>
      </w:r>
      <w:r w:rsidRPr="00B5018D">
        <w:rPr>
          <w:rFonts w:asciiTheme="minorHAnsi" w:hAnsiTheme="minorHAnsi" w:cstheme="minorHAnsi"/>
          <w:spacing w:val="-4"/>
          <w:sz w:val="24"/>
          <w:szCs w:val="24"/>
        </w:rPr>
        <w:t xml:space="preserve"> </w:t>
      </w:r>
      <w:r w:rsidRPr="00B5018D">
        <w:rPr>
          <w:rFonts w:asciiTheme="minorHAnsi" w:hAnsiTheme="minorHAnsi" w:cstheme="minorHAnsi"/>
          <w:sz w:val="24"/>
          <w:szCs w:val="24"/>
        </w:rPr>
        <w:t>submittal.</w:t>
      </w:r>
    </w:p>
    <w:p w14:paraId="2D1B86F3" w14:textId="77777777" w:rsidR="00B5018D" w:rsidRPr="00B5018D" w:rsidRDefault="00B5018D" w:rsidP="00B5018D">
      <w:pPr>
        <w:spacing w:after="0" w:line="240" w:lineRule="auto"/>
        <w:ind w:right="116"/>
        <w:rPr>
          <w:rFonts w:cstheme="minorHAnsi"/>
          <w:sz w:val="24"/>
          <w:szCs w:val="24"/>
        </w:rPr>
      </w:pPr>
    </w:p>
    <w:p w14:paraId="1414E29C" w14:textId="77777777" w:rsidR="00B5018D" w:rsidRDefault="00B5018D" w:rsidP="00B5018D">
      <w:pPr>
        <w:pStyle w:val="ListParagraph"/>
        <w:numPr>
          <w:ilvl w:val="1"/>
          <w:numId w:val="2"/>
        </w:numPr>
        <w:ind w:left="360" w:firstLine="0"/>
        <w:rPr>
          <w:rFonts w:asciiTheme="minorHAnsi" w:hAnsiTheme="minorHAnsi" w:cstheme="minorHAnsi"/>
          <w:sz w:val="24"/>
          <w:szCs w:val="24"/>
        </w:rPr>
      </w:pPr>
      <w:r w:rsidRPr="00B5018D">
        <w:rPr>
          <w:rFonts w:asciiTheme="minorHAnsi" w:hAnsiTheme="minorHAnsi" w:cstheme="minorHAnsi"/>
          <w:sz w:val="24"/>
          <w:szCs w:val="24"/>
        </w:rPr>
        <w:t>Miscellaneous Submittal</w:t>
      </w:r>
      <w:r w:rsidRPr="00B5018D">
        <w:rPr>
          <w:rFonts w:asciiTheme="minorHAnsi" w:hAnsiTheme="minorHAnsi" w:cstheme="minorHAnsi"/>
          <w:spacing w:val="-10"/>
          <w:sz w:val="24"/>
          <w:szCs w:val="24"/>
        </w:rPr>
        <w:t xml:space="preserve"> </w:t>
      </w:r>
      <w:r w:rsidRPr="00B5018D">
        <w:rPr>
          <w:rFonts w:asciiTheme="minorHAnsi" w:hAnsiTheme="minorHAnsi" w:cstheme="minorHAnsi"/>
          <w:sz w:val="24"/>
          <w:szCs w:val="24"/>
        </w:rPr>
        <w:t>Requirements</w:t>
      </w:r>
    </w:p>
    <w:p w14:paraId="00463558" w14:textId="77777777" w:rsidR="00B5018D" w:rsidRPr="00B5018D" w:rsidRDefault="00B5018D" w:rsidP="00B5018D">
      <w:pPr>
        <w:pStyle w:val="ListParagraph"/>
        <w:ind w:left="360" w:firstLine="0"/>
        <w:jc w:val="left"/>
        <w:rPr>
          <w:rFonts w:asciiTheme="minorHAnsi" w:hAnsiTheme="minorHAnsi" w:cstheme="minorHAnsi"/>
          <w:sz w:val="24"/>
          <w:szCs w:val="24"/>
        </w:rPr>
      </w:pPr>
    </w:p>
    <w:p w14:paraId="20792D10" w14:textId="77777777" w:rsidR="00B5018D" w:rsidRDefault="00B5018D" w:rsidP="00B5018D">
      <w:pPr>
        <w:pStyle w:val="ListParagraph"/>
        <w:numPr>
          <w:ilvl w:val="2"/>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Submittals must be approved before starting any work and ordering any</w:t>
      </w:r>
      <w:r w:rsidRPr="00B5018D">
        <w:rPr>
          <w:rFonts w:asciiTheme="minorHAnsi" w:hAnsiTheme="minorHAnsi" w:cstheme="minorHAnsi"/>
          <w:spacing w:val="-34"/>
          <w:sz w:val="24"/>
          <w:szCs w:val="24"/>
        </w:rPr>
        <w:t xml:space="preserve"> </w:t>
      </w:r>
      <w:r w:rsidRPr="00B5018D">
        <w:rPr>
          <w:rFonts w:asciiTheme="minorHAnsi" w:hAnsiTheme="minorHAnsi" w:cstheme="minorHAnsi"/>
          <w:sz w:val="24"/>
          <w:szCs w:val="24"/>
        </w:rPr>
        <w:t>materials.</w:t>
      </w:r>
    </w:p>
    <w:p w14:paraId="63C28C37" w14:textId="77777777" w:rsidR="00B5018D" w:rsidRPr="00B5018D" w:rsidRDefault="00B5018D" w:rsidP="00B5018D">
      <w:pPr>
        <w:pStyle w:val="ListParagraph"/>
        <w:ind w:left="720" w:firstLine="0"/>
        <w:jc w:val="left"/>
        <w:rPr>
          <w:rFonts w:asciiTheme="minorHAnsi" w:hAnsiTheme="minorHAnsi" w:cstheme="minorHAnsi"/>
          <w:sz w:val="24"/>
          <w:szCs w:val="24"/>
        </w:rPr>
      </w:pPr>
    </w:p>
    <w:p w14:paraId="3989F432" w14:textId="77777777" w:rsidR="00B5018D" w:rsidRDefault="00B5018D" w:rsidP="00B5018D">
      <w:pPr>
        <w:pStyle w:val="ListParagraph"/>
        <w:numPr>
          <w:ilvl w:val="2"/>
          <w:numId w:val="2"/>
        </w:numPr>
        <w:ind w:left="720" w:right="116" w:firstLine="0"/>
        <w:jc w:val="both"/>
        <w:rPr>
          <w:rFonts w:asciiTheme="minorHAnsi" w:hAnsiTheme="minorHAnsi" w:cstheme="minorHAnsi"/>
          <w:sz w:val="24"/>
          <w:szCs w:val="24"/>
        </w:rPr>
      </w:pPr>
      <w:r w:rsidRPr="00B5018D">
        <w:rPr>
          <w:rFonts w:asciiTheme="minorHAnsi" w:hAnsiTheme="minorHAnsi" w:cstheme="minorHAnsi"/>
          <w:sz w:val="24"/>
          <w:szCs w:val="24"/>
        </w:rPr>
        <w:t>Items of a similar work item (i.e. all parts of water main, retaining wall, culvert, etc.) shall be submitted as one complete package. Partial packages will not be</w:t>
      </w:r>
      <w:r w:rsidRPr="00B5018D">
        <w:rPr>
          <w:rFonts w:asciiTheme="minorHAnsi" w:hAnsiTheme="minorHAnsi" w:cstheme="minorHAnsi"/>
          <w:spacing w:val="-33"/>
          <w:sz w:val="24"/>
          <w:szCs w:val="24"/>
        </w:rPr>
        <w:t xml:space="preserve"> </w:t>
      </w:r>
      <w:r w:rsidRPr="00B5018D">
        <w:rPr>
          <w:rFonts w:asciiTheme="minorHAnsi" w:hAnsiTheme="minorHAnsi" w:cstheme="minorHAnsi"/>
          <w:sz w:val="24"/>
          <w:szCs w:val="24"/>
        </w:rPr>
        <w:t>reviewed.</w:t>
      </w:r>
    </w:p>
    <w:p w14:paraId="7C69F050" w14:textId="77777777" w:rsidR="00B5018D" w:rsidRPr="00B5018D" w:rsidRDefault="00B5018D" w:rsidP="00B5018D">
      <w:pPr>
        <w:spacing w:after="0" w:line="240" w:lineRule="auto"/>
        <w:ind w:right="116"/>
        <w:rPr>
          <w:rFonts w:cstheme="minorHAnsi"/>
          <w:sz w:val="24"/>
          <w:szCs w:val="24"/>
        </w:rPr>
      </w:pPr>
    </w:p>
    <w:p w14:paraId="07351837" w14:textId="77777777" w:rsidR="00B5018D" w:rsidRDefault="00B5018D" w:rsidP="00B5018D">
      <w:pPr>
        <w:pStyle w:val="ListParagraph"/>
        <w:numPr>
          <w:ilvl w:val="2"/>
          <w:numId w:val="2"/>
        </w:numPr>
        <w:ind w:left="720" w:right="116" w:firstLine="0"/>
        <w:jc w:val="both"/>
        <w:rPr>
          <w:rFonts w:asciiTheme="minorHAnsi" w:hAnsiTheme="minorHAnsi" w:cstheme="minorHAnsi"/>
          <w:sz w:val="24"/>
          <w:szCs w:val="24"/>
        </w:rPr>
      </w:pPr>
      <w:r w:rsidRPr="00B5018D">
        <w:rPr>
          <w:rFonts w:asciiTheme="minorHAnsi" w:hAnsiTheme="minorHAnsi" w:cstheme="minorHAnsi"/>
          <w:sz w:val="24"/>
          <w:szCs w:val="24"/>
        </w:rPr>
        <w:t>If submittals need to be reviewed by separate owners of a facility, submittal package should clarify which owner should review which</w:t>
      </w:r>
      <w:r w:rsidRPr="00B5018D">
        <w:rPr>
          <w:rFonts w:asciiTheme="minorHAnsi" w:hAnsiTheme="minorHAnsi" w:cstheme="minorHAnsi"/>
          <w:spacing w:val="-21"/>
          <w:sz w:val="24"/>
          <w:szCs w:val="24"/>
        </w:rPr>
        <w:t xml:space="preserve"> </w:t>
      </w:r>
      <w:r w:rsidRPr="00B5018D">
        <w:rPr>
          <w:rFonts w:asciiTheme="minorHAnsi" w:hAnsiTheme="minorHAnsi" w:cstheme="minorHAnsi"/>
          <w:sz w:val="24"/>
          <w:szCs w:val="24"/>
        </w:rPr>
        <w:t>items.</w:t>
      </w:r>
    </w:p>
    <w:p w14:paraId="1AEE9FDE" w14:textId="77777777" w:rsidR="00B5018D" w:rsidRPr="00B5018D" w:rsidRDefault="00B5018D" w:rsidP="00B5018D">
      <w:pPr>
        <w:spacing w:after="0" w:line="240" w:lineRule="auto"/>
        <w:ind w:right="116"/>
        <w:rPr>
          <w:rFonts w:cstheme="minorHAnsi"/>
          <w:sz w:val="24"/>
          <w:szCs w:val="24"/>
        </w:rPr>
      </w:pPr>
    </w:p>
    <w:p w14:paraId="4F77CFBB" w14:textId="3162E1A6" w:rsidR="00B5018D" w:rsidRDefault="00B5018D" w:rsidP="00B5018D">
      <w:pPr>
        <w:pStyle w:val="ListParagraph"/>
        <w:numPr>
          <w:ilvl w:val="2"/>
          <w:numId w:val="2"/>
        </w:numPr>
        <w:ind w:left="720" w:right="115" w:firstLine="0"/>
        <w:jc w:val="both"/>
        <w:rPr>
          <w:rFonts w:asciiTheme="minorHAnsi" w:hAnsiTheme="minorHAnsi" w:cstheme="minorHAnsi"/>
          <w:sz w:val="24"/>
          <w:szCs w:val="24"/>
        </w:rPr>
      </w:pPr>
      <w:r w:rsidRPr="00B5018D">
        <w:rPr>
          <w:rFonts w:asciiTheme="minorHAnsi" w:hAnsiTheme="minorHAnsi" w:cstheme="minorHAnsi"/>
          <w:sz w:val="24"/>
          <w:szCs w:val="24"/>
        </w:rPr>
        <w:t xml:space="preserve">When submittals are returned to prime </w:t>
      </w:r>
      <w:r w:rsidR="00481D30">
        <w:rPr>
          <w:rFonts w:asciiTheme="minorHAnsi" w:hAnsiTheme="minorHAnsi" w:cstheme="minorHAnsi"/>
          <w:sz w:val="24"/>
          <w:szCs w:val="24"/>
        </w:rPr>
        <w:t>C</w:t>
      </w:r>
      <w:r w:rsidRPr="00B5018D">
        <w:rPr>
          <w:rFonts w:asciiTheme="minorHAnsi" w:hAnsiTheme="minorHAnsi" w:cstheme="minorHAnsi"/>
          <w:sz w:val="24"/>
          <w:szCs w:val="24"/>
        </w:rPr>
        <w:t xml:space="preserve">ontractor, the prime </w:t>
      </w:r>
      <w:r w:rsidR="00481D30">
        <w:rPr>
          <w:rFonts w:asciiTheme="minorHAnsi" w:hAnsiTheme="minorHAnsi" w:cstheme="minorHAnsi"/>
          <w:sz w:val="24"/>
          <w:szCs w:val="24"/>
        </w:rPr>
        <w:t>C</w:t>
      </w:r>
      <w:r w:rsidRPr="00B5018D">
        <w:rPr>
          <w:rFonts w:asciiTheme="minorHAnsi" w:hAnsiTheme="minorHAnsi" w:cstheme="minorHAnsi"/>
          <w:sz w:val="24"/>
          <w:szCs w:val="24"/>
        </w:rPr>
        <w:t>ontractor shall distribute the appropriate submittal to the subcontractors, suppliers, and any necessary</w:t>
      </w:r>
      <w:r w:rsidRPr="00B5018D">
        <w:rPr>
          <w:rFonts w:asciiTheme="minorHAnsi" w:hAnsiTheme="minorHAnsi" w:cstheme="minorHAnsi"/>
          <w:spacing w:val="-10"/>
          <w:sz w:val="24"/>
          <w:szCs w:val="24"/>
        </w:rPr>
        <w:t xml:space="preserve"> </w:t>
      </w:r>
      <w:r w:rsidRPr="00B5018D">
        <w:rPr>
          <w:rFonts w:asciiTheme="minorHAnsi" w:hAnsiTheme="minorHAnsi" w:cstheme="minorHAnsi"/>
          <w:sz w:val="24"/>
          <w:szCs w:val="24"/>
        </w:rPr>
        <w:t>individuals.</w:t>
      </w:r>
    </w:p>
    <w:p w14:paraId="426908BB" w14:textId="77777777" w:rsidR="00B5018D" w:rsidRPr="00B5018D" w:rsidRDefault="00B5018D" w:rsidP="00B5018D">
      <w:pPr>
        <w:pStyle w:val="ListParagraph"/>
        <w:ind w:left="720" w:right="115" w:firstLine="0"/>
        <w:jc w:val="left"/>
        <w:rPr>
          <w:rFonts w:asciiTheme="minorHAnsi" w:hAnsiTheme="minorHAnsi" w:cstheme="minorHAnsi"/>
          <w:sz w:val="24"/>
          <w:szCs w:val="24"/>
        </w:rPr>
      </w:pPr>
    </w:p>
    <w:p w14:paraId="5280D8EE" w14:textId="77777777" w:rsidR="00B5018D" w:rsidRDefault="00B5018D" w:rsidP="00B5018D">
      <w:pPr>
        <w:pStyle w:val="ListParagraph"/>
        <w:numPr>
          <w:ilvl w:val="1"/>
          <w:numId w:val="2"/>
        </w:numPr>
        <w:ind w:left="360" w:firstLine="0"/>
        <w:rPr>
          <w:rFonts w:asciiTheme="minorHAnsi" w:hAnsiTheme="minorHAnsi" w:cstheme="minorHAnsi"/>
          <w:sz w:val="24"/>
          <w:szCs w:val="24"/>
        </w:rPr>
      </w:pPr>
      <w:r w:rsidRPr="00B5018D">
        <w:rPr>
          <w:rFonts w:asciiTheme="minorHAnsi" w:hAnsiTheme="minorHAnsi" w:cstheme="minorHAnsi"/>
          <w:sz w:val="24"/>
          <w:szCs w:val="24"/>
        </w:rPr>
        <w:t>Project Record</w:t>
      </w:r>
      <w:r w:rsidRPr="00B5018D">
        <w:rPr>
          <w:rFonts w:asciiTheme="minorHAnsi" w:hAnsiTheme="minorHAnsi" w:cstheme="minorHAnsi"/>
          <w:spacing w:val="-8"/>
          <w:sz w:val="24"/>
          <w:szCs w:val="24"/>
        </w:rPr>
        <w:t xml:space="preserve"> </w:t>
      </w:r>
      <w:r w:rsidRPr="00B5018D">
        <w:rPr>
          <w:rFonts w:asciiTheme="minorHAnsi" w:hAnsiTheme="minorHAnsi" w:cstheme="minorHAnsi"/>
          <w:sz w:val="24"/>
          <w:szCs w:val="24"/>
        </w:rPr>
        <w:t>Documents</w:t>
      </w:r>
    </w:p>
    <w:p w14:paraId="340F0AFD" w14:textId="77777777" w:rsidR="00B5018D" w:rsidRPr="00B5018D" w:rsidRDefault="00B5018D" w:rsidP="00B5018D">
      <w:pPr>
        <w:pStyle w:val="ListParagraph"/>
        <w:ind w:left="360" w:firstLine="0"/>
        <w:jc w:val="left"/>
        <w:rPr>
          <w:rFonts w:asciiTheme="minorHAnsi" w:hAnsiTheme="minorHAnsi" w:cstheme="minorHAnsi"/>
          <w:sz w:val="24"/>
          <w:szCs w:val="24"/>
        </w:rPr>
      </w:pPr>
    </w:p>
    <w:p w14:paraId="40254E4C" w14:textId="77777777" w:rsidR="00B5018D" w:rsidRPr="00B5018D" w:rsidRDefault="00B5018D" w:rsidP="00B5018D">
      <w:pPr>
        <w:pStyle w:val="ListParagraph"/>
        <w:numPr>
          <w:ilvl w:val="2"/>
          <w:numId w:val="2"/>
        </w:numPr>
        <w:ind w:left="1080" w:firstLine="0"/>
        <w:rPr>
          <w:rFonts w:asciiTheme="minorHAnsi" w:hAnsiTheme="minorHAnsi" w:cstheme="minorHAnsi"/>
          <w:sz w:val="24"/>
          <w:szCs w:val="24"/>
        </w:rPr>
      </w:pPr>
      <w:r w:rsidRPr="00B5018D">
        <w:rPr>
          <w:rFonts w:asciiTheme="minorHAnsi" w:hAnsiTheme="minorHAnsi" w:cstheme="minorHAnsi"/>
          <w:sz w:val="24"/>
          <w:szCs w:val="24"/>
        </w:rPr>
        <w:t>Contractor provided as-built documents as required by the</w:t>
      </w:r>
      <w:r w:rsidRPr="00B5018D">
        <w:rPr>
          <w:rFonts w:asciiTheme="minorHAnsi" w:hAnsiTheme="minorHAnsi" w:cstheme="minorHAnsi"/>
          <w:spacing w:val="-24"/>
          <w:sz w:val="24"/>
          <w:szCs w:val="24"/>
        </w:rPr>
        <w:t xml:space="preserve"> </w:t>
      </w:r>
      <w:r w:rsidRPr="00B5018D">
        <w:rPr>
          <w:rFonts w:asciiTheme="minorHAnsi" w:hAnsiTheme="minorHAnsi" w:cstheme="minorHAnsi"/>
          <w:sz w:val="24"/>
          <w:szCs w:val="24"/>
        </w:rPr>
        <w:t>Engineer.</w:t>
      </w:r>
    </w:p>
    <w:p w14:paraId="723990E6" w14:textId="77777777" w:rsidR="00B5018D" w:rsidRPr="00B5018D" w:rsidRDefault="00B5018D" w:rsidP="00B5018D">
      <w:pPr>
        <w:pStyle w:val="BodyText"/>
        <w:rPr>
          <w:rFonts w:asciiTheme="minorHAnsi" w:hAnsiTheme="minorHAnsi" w:cstheme="minorHAnsi"/>
          <w:sz w:val="24"/>
          <w:szCs w:val="24"/>
        </w:rPr>
      </w:pPr>
    </w:p>
    <w:p w14:paraId="2578B8D9" w14:textId="77777777" w:rsidR="00B5018D" w:rsidRDefault="00B5018D" w:rsidP="00B5018D">
      <w:pPr>
        <w:pStyle w:val="ListParagraph"/>
        <w:numPr>
          <w:ilvl w:val="1"/>
          <w:numId w:val="2"/>
        </w:numPr>
        <w:ind w:left="360" w:firstLine="0"/>
        <w:jc w:val="both"/>
        <w:rPr>
          <w:rFonts w:asciiTheme="minorHAnsi" w:hAnsiTheme="minorHAnsi" w:cstheme="minorHAnsi"/>
          <w:sz w:val="24"/>
          <w:szCs w:val="24"/>
        </w:rPr>
      </w:pPr>
      <w:r w:rsidRPr="00B5018D">
        <w:rPr>
          <w:rFonts w:asciiTheme="minorHAnsi" w:hAnsiTheme="minorHAnsi" w:cstheme="minorHAnsi"/>
          <w:sz w:val="24"/>
          <w:szCs w:val="24"/>
        </w:rPr>
        <w:t>Submittal</w:t>
      </w:r>
      <w:r w:rsidRPr="00B5018D">
        <w:rPr>
          <w:rFonts w:asciiTheme="minorHAnsi" w:hAnsiTheme="minorHAnsi" w:cstheme="minorHAnsi"/>
          <w:spacing w:val="-5"/>
          <w:sz w:val="24"/>
          <w:szCs w:val="24"/>
        </w:rPr>
        <w:t xml:space="preserve"> </w:t>
      </w:r>
      <w:r w:rsidRPr="00B5018D">
        <w:rPr>
          <w:rFonts w:asciiTheme="minorHAnsi" w:hAnsiTheme="minorHAnsi" w:cstheme="minorHAnsi"/>
          <w:sz w:val="24"/>
          <w:szCs w:val="24"/>
        </w:rPr>
        <w:t>Response</w:t>
      </w:r>
    </w:p>
    <w:p w14:paraId="235828E3" w14:textId="77777777" w:rsidR="00B5018D" w:rsidRPr="00B5018D" w:rsidRDefault="00B5018D" w:rsidP="00B5018D">
      <w:pPr>
        <w:spacing w:after="0" w:line="240" w:lineRule="auto"/>
        <w:ind w:left="720"/>
        <w:rPr>
          <w:rFonts w:cstheme="minorHAnsi"/>
          <w:sz w:val="24"/>
          <w:szCs w:val="24"/>
        </w:rPr>
      </w:pPr>
    </w:p>
    <w:p w14:paraId="08254DF5" w14:textId="77777777" w:rsidR="00B5018D" w:rsidRDefault="00B5018D" w:rsidP="00B5018D">
      <w:pPr>
        <w:pStyle w:val="ListParagraph"/>
        <w:numPr>
          <w:ilvl w:val="2"/>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"NO EXCEPTIONS TAKEN" (no further action</w:t>
      </w:r>
      <w:r w:rsidRPr="00B5018D">
        <w:rPr>
          <w:rFonts w:asciiTheme="minorHAnsi" w:hAnsiTheme="minorHAnsi" w:cstheme="minorHAnsi"/>
          <w:spacing w:val="-17"/>
          <w:sz w:val="24"/>
          <w:szCs w:val="24"/>
        </w:rPr>
        <w:t xml:space="preserve"> </w:t>
      </w:r>
      <w:r w:rsidRPr="00B5018D">
        <w:rPr>
          <w:rFonts w:asciiTheme="minorHAnsi" w:hAnsiTheme="minorHAnsi" w:cstheme="minorHAnsi"/>
          <w:sz w:val="24"/>
          <w:szCs w:val="24"/>
        </w:rPr>
        <w:t>required)</w:t>
      </w:r>
    </w:p>
    <w:p w14:paraId="1A2C5A0B" w14:textId="77777777" w:rsidR="00B5018D" w:rsidRPr="00B5018D" w:rsidRDefault="00B5018D" w:rsidP="00B5018D">
      <w:pPr>
        <w:pStyle w:val="ListParagraph"/>
        <w:ind w:left="720" w:firstLine="0"/>
        <w:jc w:val="left"/>
        <w:rPr>
          <w:rFonts w:asciiTheme="minorHAnsi" w:hAnsiTheme="minorHAnsi" w:cstheme="minorHAnsi"/>
          <w:sz w:val="24"/>
          <w:szCs w:val="24"/>
        </w:rPr>
      </w:pPr>
    </w:p>
    <w:p w14:paraId="328707A7" w14:textId="77777777" w:rsidR="00B5018D" w:rsidRDefault="00B5018D" w:rsidP="00B5018D">
      <w:pPr>
        <w:pStyle w:val="ListParagraph"/>
        <w:numPr>
          <w:ilvl w:val="2"/>
          <w:numId w:val="2"/>
        </w:numPr>
        <w:ind w:left="720" w:right="115" w:firstLine="0"/>
        <w:rPr>
          <w:rFonts w:asciiTheme="minorHAnsi" w:hAnsiTheme="minorHAnsi" w:cstheme="minorHAnsi"/>
          <w:sz w:val="24"/>
          <w:szCs w:val="24"/>
        </w:rPr>
      </w:pPr>
      <w:r w:rsidRPr="00B5018D">
        <w:rPr>
          <w:rFonts w:asciiTheme="minorHAnsi" w:hAnsiTheme="minorHAnsi" w:cstheme="minorHAnsi"/>
          <w:sz w:val="24"/>
          <w:szCs w:val="24"/>
        </w:rPr>
        <w:t>"MAKE CORRECTIONS AS NOTED" (make corrections noted - no further submittal required)</w:t>
      </w:r>
    </w:p>
    <w:p w14:paraId="013D593B" w14:textId="77777777" w:rsidR="00B5018D" w:rsidRPr="00B5018D" w:rsidRDefault="00B5018D" w:rsidP="00B5018D">
      <w:pPr>
        <w:spacing w:after="0"/>
        <w:ind w:right="115"/>
        <w:rPr>
          <w:rFonts w:cstheme="minorHAnsi"/>
          <w:sz w:val="24"/>
          <w:szCs w:val="24"/>
        </w:rPr>
      </w:pPr>
    </w:p>
    <w:p w14:paraId="2994CB75" w14:textId="77777777" w:rsidR="00B5018D" w:rsidRDefault="00B5018D" w:rsidP="00B5018D">
      <w:pPr>
        <w:pStyle w:val="ListParagraph"/>
        <w:numPr>
          <w:ilvl w:val="2"/>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"AMMEND AND RESUBMIT" (make corrections noted and resubmit for</w:t>
      </w:r>
      <w:r w:rsidRPr="00B5018D">
        <w:rPr>
          <w:rFonts w:asciiTheme="minorHAnsi" w:hAnsiTheme="minorHAnsi" w:cstheme="minorHAnsi"/>
          <w:spacing w:val="-31"/>
          <w:sz w:val="24"/>
          <w:szCs w:val="24"/>
        </w:rPr>
        <w:t xml:space="preserve"> </w:t>
      </w:r>
      <w:r w:rsidRPr="00B5018D">
        <w:rPr>
          <w:rFonts w:asciiTheme="minorHAnsi" w:hAnsiTheme="minorHAnsi" w:cstheme="minorHAnsi"/>
          <w:sz w:val="24"/>
          <w:szCs w:val="24"/>
        </w:rPr>
        <w:t>approval)</w:t>
      </w:r>
    </w:p>
    <w:p w14:paraId="4C4E02A0" w14:textId="77777777" w:rsidR="00B5018D" w:rsidRPr="00B5018D" w:rsidRDefault="00B5018D" w:rsidP="00B5018D">
      <w:pPr>
        <w:spacing w:after="0"/>
        <w:rPr>
          <w:rFonts w:cstheme="minorHAnsi"/>
          <w:sz w:val="24"/>
          <w:szCs w:val="24"/>
        </w:rPr>
      </w:pPr>
    </w:p>
    <w:p w14:paraId="67C77F2A" w14:textId="77777777" w:rsidR="00B5018D" w:rsidRDefault="00B5018D" w:rsidP="00B5018D">
      <w:pPr>
        <w:pStyle w:val="ListParagraph"/>
        <w:numPr>
          <w:ilvl w:val="2"/>
          <w:numId w:val="2"/>
        </w:numPr>
        <w:ind w:left="720" w:firstLine="0"/>
        <w:rPr>
          <w:rFonts w:asciiTheme="minorHAnsi" w:hAnsiTheme="minorHAnsi" w:cstheme="minorHAnsi"/>
          <w:sz w:val="24"/>
          <w:szCs w:val="24"/>
        </w:rPr>
      </w:pPr>
      <w:r w:rsidRPr="00B5018D">
        <w:rPr>
          <w:rFonts w:asciiTheme="minorHAnsi" w:hAnsiTheme="minorHAnsi" w:cstheme="minorHAnsi"/>
          <w:sz w:val="24"/>
          <w:szCs w:val="24"/>
        </w:rPr>
        <w:t>"REJECTED" (rejected - do not resubmit the concept or component as</w:t>
      </w:r>
      <w:r w:rsidRPr="00B5018D">
        <w:rPr>
          <w:rFonts w:asciiTheme="minorHAnsi" w:hAnsiTheme="minorHAnsi" w:cstheme="minorHAnsi"/>
          <w:spacing w:val="-27"/>
          <w:sz w:val="24"/>
          <w:szCs w:val="24"/>
        </w:rPr>
        <w:t xml:space="preserve"> </w:t>
      </w:r>
      <w:r w:rsidRPr="00B5018D">
        <w:rPr>
          <w:rFonts w:asciiTheme="minorHAnsi" w:hAnsiTheme="minorHAnsi" w:cstheme="minorHAnsi"/>
          <w:sz w:val="24"/>
          <w:szCs w:val="24"/>
        </w:rPr>
        <w:t>submitted)</w:t>
      </w:r>
    </w:p>
    <w:p w14:paraId="6B6657E8" w14:textId="77777777" w:rsidR="00B5018D" w:rsidRPr="00B5018D" w:rsidRDefault="00B5018D" w:rsidP="00B5018D">
      <w:pPr>
        <w:pStyle w:val="ListParagraph"/>
        <w:ind w:left="720" w:firstLine="0"/>
        <w:jc w:val="left"/>
        <w:rPr>
          <w:rFonts w:asciiTheme="minorHAnsi" w:hAnsiTheme="minorHAnsi" w:cstheme="minorHAnsi"/>
          <w:sz w:val="24"/>
          <w:szCs w:val="24"/>
        </w:rPr>
      </w:pPr>
    </w:p>
    <w:p w14:paraId="50473D77" w14:textId="5FF219F5" w:rsidR="00B5018D" w:rsidRDefault="00B5018D" w:rsidP="00B5018D">
      <w:pPr>
        <w:pStyle w:val="ListParagraph"/>
        <w:numPr>
          <w:ilvl w:val="1"/>
          <w:numId w:val="2"/>
        </w:numPr>
        <w:ind w:left="360" w:right="117" w:firstLine="0"/>
        <w:jc w:val="both"/>
        <w:rPr>
          <w:rFonts w:asciiTheme="minorHAnsi" w:hAnsiTheme="minorHAnsi" w:cstheme="minorHAnsi"/>
          <w:sz w:val="24"/>
          <w:szCs w:val="24"/>
        </w:rPr>
      </w:pPr>
      <w:r w:rsidRPr="00B5018D">
        <w:rPr>
          <w:rFonts w:asciiTheme="minorHAnsi" w:hAnsiTheme="minorHAnsi" w:cstheme="minorHAnsi"/>
          <w:sz w:val="24"/>
          <w:szCs w:val="24"/>
        </w:rPr>
        <w:t>Engineer’s review is for general conformance with the design concept of the project and the information giv</w:t>
      </w:r>
      <w:r w:rsidR="000020C7">
        <w:rPr>
          <w:rFonts w:asciiTheme="minorHAnsi" w:hAnsiTheme="minorHAnsi" w:cstheme="minorHAnsi"/>
          <w:sz w:val="24"/>
          <w:szCs w:val="24"/>
        </w:rPr>
        <w:t>en</w:t>
      </w:r>
      <w:r w:rsidRPr="00B5018D">
        <w:rPr>
          <w:rFonts w:asciiTheme="minorHAnsi" w:hAnsiTheme="minorHAnsi" w:cstheme="minorHAnsi"/>
          <w:sz w:val="24"/>
          <w:szCs w:val="24"/>
        </w:rPr>
        <w:t xml:space="preserve"> in the contract documents. The Contractor is solely responsible for, and this review does not include: confirming and correlating all quantities and dimensions; selecting fabrication processes and techniques of construction; coordinating the work with the other trades and performing all work in a safe and satisfactory manner. Corrections or comments made on the submittal during this review do no</w:t>
      </w:r>
      <w:r w:rsidR="000020C7">
        <w:rPr>
          <w:rFonts w:asciiTheme="minorHAnsi" w:hAnsiTheme="minorHAnsi" w:cstheme="minorHAnsi"/>
          <w:sz w:val="24"/>
          <w:szCs w:val="24"/>
        </w:rPr>
        <w:t>t</w:t>
      </w:r>
      <w:r w:rsidRPr="00B5018D">
        <w:rPr>
          <w:rFonts w:asciiTheme="minorHAnsi" w:hAnsiTheme="minorHAnsi" w:cstheme="minorHAnsi"/>
          <w:sz w:val="24"/>
          <w:szCs w:val="24"/>
        </w:rPr>
        <w:t xml:space="preserve"> relieve the contractor from compliance with the requirements of the contract</w:t>
      </w:r>
      <w:r w:rsidRPr="00B5018D">
        <w:rPr>
          <w:rFonts w:asciiTheme="minorHAnsi" w:hAnsiTheme="minorHAnsi" w:cstheme="minorHAnsi"/>
          <w:spacing w:val="-24"/>
          <w:sz w:val="24"/>
          <w:szCs w:val="24"/>
        </w:rPr>
        <w:t xml:space="preserve"> </w:t>
      </w:r>
      <w:r w:rsidRPr="00B5018D">
        <w:rPr>
          <w:rFonts w:asciiTheme="minorHAnsi" w:hAnsiTheme="minorHAnsi" w:cstheme="minorHAnsi"/>
          <w:sz w:val="24"/>
          <w:szCs w:val="24"/>
        </w:rPr>
        <w:t>documents.</w:t>
      </w:r>
    </w:p>
    <w:p w14:paraId="580DE482" w14:textId="77777777" w:rsidR="00B5018D" w:rsidRPr="00B5018D" w:rsidRDefault="00B5018D" w:rsidP="00B5018D">
      <w:pPr>
        <w:pStyle w:val="ListParagraph"/>
        <w:ind w:left="360" w:right="117" w:firstLine="0"/>
        <w:jc w:val="left"/>
        <w:rPr>
          <w:rFonts w:asciiTheme="minorHAnsi" w:hAnsiTheme="minorHAnsi" w:cstheme="minorHAnsi"/>
          <w:sz w:val="24"/>
          <w:szCs w:val="24"/>
        </w:rPr>
      </w:pPr>
    </w:p>
    <w:p w14:paraId="280426BF" w14:textId="77777777" w:rsidR="00B5018D" w:rsidRPr="00B5018D" w:rsidRDefault="00B5018D" w:rsidP="00B5018D">
      <w:pPr>
        <w:pStyle w:val="ListParagraph"/>
        <w:numPr>
          <w:ilvl w:val="1"/>
          <w:numId w:val="2"/>
        </w:numPr>
        <w:ind w:left="360" w:firstLine="0"/>
        <w:jc w:val="both"/>
        <w:rPr>
          <w:rFonts w:asciiTheme="minorHAnsi" w:hAnsiTheme="minorHAnsi" w:cstheme="minorHAnsi"/>
          <w:sz w:val="24"/>
          <w:szCs w:val="24"/>
        </w:rPr>
      </w:pPr>
      <w:r w:rsidRPr="00B5018D">
        <w:rPr>
          <w:rFonts w:asciiTheme="minorHAnsi" w:hAnsiTheme="minorHAnsi" w:cstheme="minorHAnsi"/>
          <w:sz w:val="24"/>
          <w:szCs w:val="24"/>
        </w:rPr>
        <w:t>Local Projects Let By</w:t>
      </w:r>
      <w:r w:rsidRPr="00B5018D">
        <w:rPr>
          <w:rFonts w:asciiTheme="minorHAnsi" w:hAnsiTheme="minorHAnsi" w:cstheme="minorHAnsi"/>
          <w:spacing w:val="-7"/>
          <w:sz w:val="24"/>
          <w:szCs w:val="24"/>
        </w:rPr>
        <w:t xml:space="preserve"> </w:t>
      </w:r>
      <w:r w:rsidRPr="00B5018D">
        <w:rPr>
          <w:rFonts w:asciiTheme="minorHAnsi" w:hAnsiTheme="minorHAnsi" w:cstheme="minorHAnsi"/>
          <w:sz w:val="24"/>
          <w:szCs w:val="24"/>
        </w:rPr>
        <w:t>RCOC</w:t>
      </w:r>
    </w:p>
    <w:p w14:paraId="424F26DB" w14:textId="32825BC8" w:rsidR="00B5018D" w:rsidRPr="00B5018D" w:rsidRDefault="00B5018D" w:rsidP="00B5018D">
      <w:pPr>
        <w:pStyle w:val="BodyText"/>
        <w:ind w:left="360" w:right="119"/>
        <w:jc w:val="both"/>
        <w:rPr>
          <w:rFonts w:asciiTheme="minorHAnsi" w:hAnsiTheme="minorHAnsi" w:cstheme="minorHAnsi"/>
          <w:sz w:val="24"/>
          <w:szCs w:val="24"/>
        </w:rPr>
      </w:pPr>
      <w:r w:rsidRPr="00B5018D">
        <w:rPr>
          <w:rFonts w:asciiTheme="minorHAnsi" w:hAnsiTheme="minorHAnsi" w:cstheme="minorHAnsi"/>
          <w:sz w:val="24"/>
          <w:szCs w:val="24"/>
        </w:rPr>
        <w:t xml:space="preserve">Submit all project documentation (material certifications, correspondence, certified payrolls, etc.) in electronic format by email to the </w:t>
      </w:r>
      <w:r w:rsidR="00481D30">
        <w:rPr>
          <w:rFonts w:asciiTheme="minorHAnsi" w:hAnsiTheme="minorHAnsi" w:cstheme="minorHAnsi"/>
          <w:sz w:val="24"/>
          <w:szCs w:val="24"/>
        </w:rPr>
        <w:t>E</w:t>
      </w:r>
      <w:r w:rsidRPr="00B5018D">
        <w:rPr>
          <w:rFonts w:asciiTheme="minorHAnsi" w:hAnsiTheme="minorHAnsi" w:cstheme="minorHAnsi"/>
          <w:sz w:val="24"/>
          <w:szCs w:val="24"/>
        </w:rPr>
        <w:t xml:space="preserve">ngineer. The </w:t>
      </w:r>
      <w:r w:rsidR="00481D30">
        <w:rPr>
          <w:rFonts w:asciiTheme="minorHAnsi" w:hAnsiTheme="minorHAnsi" w:cstheme="minorHAnsi"/>
          <w:sz w:val="24"/>
          <w:szCs w:val="24"/>
        </w:rPr>
        <w:t>C</w:t>
      </w:r>
      <w:r w:rsidRPr="00B5018D">
        <w:rPr>
          <w:rFonts w:asciiTheme="minorHAnsi" w:hAnsiTheme="minorHAnsi" w:cstheme="minorHAnsi"/>
          <w:sz w:val="24"/>
          <w:szCs w:val="24"/>
        </w:rPr>
        <w:t>ontractor must use the document naming convention as described in MDOT’s construction manual. Furnish paper bills of lading, delivery tickets, manifests, restoration tickets, etc. to the engineer on the jobsite. Contract modifications will be the only item performed by mail and wet signature.</w:t>
      </w:r>
    </w:p>
    <w:p w14:paraId="7192859C" w14:textId="77777777" w:rsidR="00B5018D" w:rsidRPr="00B5018D" w:rsidRDefault="00B5018D" w:rsidP="00B5018D">
      <w:pPr>
        <w:pStyle w:val="BodyText"/>
        <w:rPr>
          <w:rFonts w:asciiTheme="minorHAnsi" w:hAnsiTheme="minorHAnsi" w:cstheme="minorHAnsi"/>
          <w:sz w:val="24"/>
          <w:szCs w:val="24"/>
        </w:rPr>
      </w:pPr>
    </w:p>
    <w:p w14:paraId="1D1C9AA6" w14:textId="77777777" w:rsidR="00B5018D" w:rsidRPr="00B5018D" w:rsidRDefault="00B5018D" w:rsidP="00B5018D">
      <w:pPr>
        <w:pStyle w:val="ListParagraph"/>
        <w:numPr>
          <w:ilvl w:val="0"/>
          <w:numId w:val="2"/>
        </w:numPr>
        <w:ind w:left="0" w:firstLine="0"/>
        <w:jc w:val="both"/>
        <w:rPr>
          <w:rFonts w:asciiTheme="minorHAnsi" w:hAnsiTheme="minorHAnsi" w:cstheme="minorHAnsi"/>
          <w:b/>
          <w:sz w:val="24"/>
          <w:szCs w:val="24"/>
        </w:rPr>
      </w:pPr>
      <w:r w:rsidRPr="00B5018D">
        <w:rPr>
          <w:rFonts w:asciiTheme="minorHAnsi" w:hAnsiTheme="minorHAnsi" w:cstheme="minorHAnsi"/>
          <w:b/>
          <w:sz w:val="24"/>
          <w:szCs w:val="24"/>
        </w:rPr>
        <w:t>Measurement and Payment</w:t>
      </w:r>
    </w:p>
    <w:p w14:paraId="6D659836" w14:textId="65DABCEB" w:rsidR="00B5018D" w:rsidRPr="00B5018D" w:rsidRDefault="00B5018D" w:rsidP="00B5018D">
      <w:pPr>
        <w:spacing w:after="0" w:line="240" w:lineRule="auto"/>
        <w:rPr>
          <w:rFonts w:cstheme="minorHAnsi"/>
          <w:sz w:val="24"/>
          <w:szCs w:val="24"/>
        </w:rPr>
      </w:pPr>
      <w:r w:rsidRPr="00B5018D">
        <w:rPr>
          <w:rFonts w:cstheme="minorHAnsi"/>
          <w:sz w:val="24"/>
          <w:szCs w:val="24"/>
        </w:rPr>
        <w:t>The above items of work will not be paid for separately and are considered included in the contract unit price for other items of work</w:t>
      </w:r>
      <w:r w:rsidR="000020C7">
        <w:rPr>
          <w:rFonts w:cstheme="minorHAnsi"/>
          <w:sz w:val="24"/>
          <w:szCs w:val="24"/>
        </w:rPr>
        <w:t>.</w:t>
      </w:r>
    </w:p>
    <w:sectPr w:rsidR="00B5018D" w:rsidRPr="00B5018D" w:rsidSect="00B501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6409" w14:textId="77777777" w:rsidR="00B5018D" w:rsidRDefault="00B5018D" w:rsidP="00B5018D">
      <w:pPr>
        <w:spacing w:after="0" w:line="240" w:lineRule="auto"/>
      </w:pPr>
      <w:r>
        <w:separator/>
      </w:r>
    </w:p>
  </w:endnote>
  <w:endnote w:type="continuationSeparator" w:id="0">
    <w:p w14:paraId="3B3DE144" w14:textId="77777777" w:rsidR="00B5018D" w:rsidRDefault="00B5018D" w:rsidP="00B5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3B83" w14:textId="77777777" w:rsidR="00B5018D" w:rsidRDefault="00B5018D" w:rsidP="00B5018D">
      <w:pPr>
        <w:spacing w:after="0" w:line="240" w:lineRule="auto"/>
      </w:pPr>
      <w:r>
        <w:separator/>
      </w:r>
    </w:p>
  </w:footnote>
  <w:footnote w:type="continuationSeparator" w:id="0">
    <w:p w14:paraId="18DA2A77" w14:textId="77777777" w:rsidR="00B5018D" w:rsidRDefault="00B5018D" w:rsidP="00B50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B5018D" w:rsidRPr="00B5018D" w14:paraId="08A8D4ED" w14:textId="77777777" w:rsidTr="00B5018D">
      <w:tc>
        <w:tcPr>
          <w:tcW w:w="1667" w:type="pct"/>
        </w:tcPr>
        <w:p w14:paraId="6E02AFE6" w14:textId="77777777" w:rsidR="00B5018D" w:rsidRPr="00B5018D" w:rsidRDefault="00B5018D" w:rsidP="00B5018D">
          <w:pPr>
            <w:pStyle w:val="Header"/>
            <w:rPr>
              <w:sz w:val="24"/>
              <w:szCs w:val="24"/>
            </w:rPr>
          </w:pPr>
          <w:r w:rsidRPr="00B5018D">
            <w:rPr>
              <w:sz w:val="24"/>
              <w:szCs w:val="24"/>
            </w:rPr>
            <w:t>RCOC/CONST:JO</w:t>
          </w:r>
        </w:p>
      </w:tc>
      <w:tc>
        <w:tcPr>
          <w:tcW w:w="1667" w:type="pct"/>
        </w:tcPr>
        <w:p w14:paraId="78230283" w14:textId="77777777" w:rsidR="00B5018D" w:rsidRPr="00B5018D" w:rsidRDefault="00B5018D" w:rsidP="00B5018D">
          <w:pPr>
            <w:pStyle w:val="Header"/>
            <w:jc w:val="center"/>
            <w:rPr>
              <w:sz w:val="24"/>
              <w:szCs w:val="24"/>
            </w:rPr>
          </w:pPr>
          <w:r w:rsidRPr="00B5018D">
            <w:rPr>
              <w:rFonts w:cs="Arial"/>
              <w:sz w:val="24"/>
              <w:szCs w:val="24"/>
            </w:rPr>
            <w:t xml:space="preserve">PAGE </w:t>
          </w:r>
          <w:r w:rsidRPr="00B5018D">
            <w:rPr>
              <w:rStyle w:val="PageNumber"/>
              <w:rFonts w:cs="Arial"/>
              <w:sz w:val="24"/>
              <w:szCs w:val="24"/>
            </w:rPr>
            <w:fldChar w:fldCharType="begin"/>
          </w:r>
          <w:r w:rsidRPr="00B5018D">
            <w:rPr>
              <w:rStyle w:val="PageNumber"/>
              <w:rFonts w:cs="Arial"/>
              <w:sz w:val="24"/>
              <w:szCs w:val="24"/>
            </w:rPr>
            <w:instrText xml:space="preserve"> PAGE </w:instrText>
          </w:r>
          <w:r w:rsidRPr="00B5018D">
            <w:rPr>
              <w:rStyle w:val="PageNumber"/>
              <w:rFonts w:cs="Arial"/>
              <w:sz w:val="24"/>
              <w:szCs w:val="24"/>
            </w:rPr>
            <w:fldChar w:fldCharType="separate"/>
          </w:r>
          <w:r w:rsidRPr="00B5018D">
            <w:rPr>
              <w:rStyle w:val="PageNumber"/>
              <w:rFonts w:cs="Arial"/>
              <w:sz w:val="24"/>
              <w:szCs w:val="24"/>
            </w:rPr>
            <w:t>1</w:t>
          </w:r>
          <w:r w:rsidRPr="00B5018D">
            <w:rPr>
              <w:rStyle w:val="PageNumber"/>
              <w:rFonts w:cs="Arial"/>
              <w:sz w:val="24"/>
              <w:szCs w:val="24"/>
            </w:rPr>
            <w:fldChar w:fldCharType="end"/>
          </w:r>
          <w:r w:rsidRPr="00B5018D">
            <w:rPr>
              <w:rStyle w:val="PageNumber"/>
              <w:rFonts w:cs="Arial"/>
              <w:sz w:val="24"/>
              <w:szCs w:val="24"/>
            </w:rPr>
            <w:t xml:space="preserve"> OF </w:t>
          </w:r>
          <w:r w:rsidRPr="00B5018D">
            <w:rPr>
              <w:rStyle w:val="PageNumber"/>
              <w:rFonts w:cs="Arial"/>
              <w:sz w:val="24"/>
              <w:szCs w:val="24"/>
            </w:rPr>
            <w:fldChar w:fldCharType="begin"/>
          </w:r>
          <w:r w:rsidRPr="00B5018D">
            <w:rPr>
              <w:rStyle w:val="PageNumber"/>
              <w:rFonts w:cs="Arial"/>
              <w:sz w:val="24"/>
              <w:szCs w:val="24"/>
            </w:rPr>
            <w:instrText xml:space="preserve"> NUMPAGES </w:instrText>
          </w:r>
          <w:r w:rsidRPr="00B5018D">
            <w:rPr>
              <w:rStyle w:val="PageNumber"/>
              <w:rFonts w:cs="Arial"/>
              <w:sz w:val="24"/>
              <w:szCs w:val="24"/>
            </w:rPr>
            <w:fldChar w:fldCharType="separate"/>
          </w:r>
          <w:r w:rsidRPr="00B5018D">
            <w:rPr>
              <w:rStyle w:val="PageNumber"/>
              <w:rFonts w:cs="Arial"/>
              <w:sz w:val="24"/>
              <w:szCs w:val="24"/>
            </w:rPr>
            <w:t>3</w:t>
          </w:r>
          <w:r w:rsidRPr="00B5018D">
            <w:rPr>
              <w:rStyle w:val="PageNumber"/>
              <w:rFonts w:cs="Arial"/>
              <w:sz w:val="24"/>
              <w:szCs w:val="24"/>
            </w:rPr>
            <w:fldChar w:fldCharType="end"/>
          </w:r>
        </w:p>
      </w:tc>
      <w:tc>
        <w:tcPr>
          <w:tcW w:w="1666" w:type="pct"/>
        </w:tcPr>
        <w:p w14:paraId="72245472" w14:textId="77777777" w:rsidR="00B5018D" w:rsidRPr="00B5018D" w:rsidRDefault="00B5018D" w:rsidP="00B5018D">
          <w:pPr>
            <w:pStyle w:val="Header"/>
            <w:jc w:val="right"/>
            <w:rPr>
              <w:sz w:val="24"/>
              <w:szCs w:val="24"/>
            </w:rPr>
          </w:pPr>
          <w:r w:rsidRPr="00B5018D">
            <w:rPr>
              <w:sz w:val="24"/>
              <w:szCs w:val="24"/>
            </w:rPr>
            <w:t>RCOC20SP104A</w:t>
          </w:r>
        </w:p>
        <w:p w14:paraId="76C8992A" w14:textId="77777777" w:rsidR="00B5018D" w:rsidRPr="00B5018D" w:rsidRDefault="00B5018D" w:rsidP="00B5018D">
          <w:pPr>
            <w:pStyle w:val="Header"/>
            <w:jc w:val="right"/>
            <w:rPr>
              <w:sz w:val="24"/>
              <w:szCs w:val="24"/>
            </w:rPr>
          </w:pPr>
          <w:r w:rsidRPr="00B5018D">
            <w:rPr>
              <w:sz w:val="24"/>
              <w:szCs w:val="24"/>
            </w:rPr>
            <w:t>ORG:05-17-21</w:t>
          </w:r>
        </w:p>
      </w:tc>
    </w:tr>
  </w:tbl>
  <w:p w14:paraId="4FFD3488" w14:textId="77777777" w:rsidR="00B5018D" w:rsidRPr="00B5018D" w:rsidRDefault="00B5018D" w:rsidP="00B5018D">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F891" w14:textId="77777777" w:rsidR="00B5018D" w:rsidRPr="00B5018D" w:rsidRDefault="00B5018D" w:rsidP="00B5018D">
    <w:pPr>
      <w:pStyle w:val="Header"/>
      <w:jc w:val="center"/>
      <w:rPr>
        <w:sz w:val="24"/>
        <w:szCs w:val="24"/>
      </w:rPr>
    </w:pPr>
    <w:r w:rsidRPr="00B5018D">
      <w:rPr>
        <w:sz w:val="24"/>
        <w:szCs w:val="24"/>
      </w:rPr>
      <w:t>ROAD COMMISSION FOR OAKLAND COUNTY</w:t>
    </w:r>
  </w:p>
  <w:p w14:paraId="04CDCA6A" w14:textId="77777777" w:rsidR="00B5018D" w:rsidRPr="00B5018D" w:rsidRDefault="00B5018D" w:rsidP="00B5018D">
    <w:pPr>
      <w:pStyle w:val="Header"/>
      <w:jc w:val="center"/>
      <w:rPr>
        <w:sz w:val="24"/>
        <w:szCs w:val="24"/>
      </w:rPr>
    </w:pPr>
  </w:p>
  <w:p w14:paraId="65DB022C" w14:textId="77777777" w:rsidR="00B5018D" w:rsidRPr="00B5018D" w:rsidRDefault="00B5018D" w:rsidP="00B5018D">
    <w:pPr>
      <w:pStyle w:val="Header"/>
      <w:jc w:val="center"/>
      <w:rPr>
        <w:sz w:val="24"/>
        <w:szCs w:val="24"/>
      </w:rPr>
    </w:pPr>
    <w:r w:rsidRPr="00B5018D">
      <w:rPr>
        <w:sz w:val="24"/>
        <w:szCs w:val="24"/>
      </w:rPr>
      <w:t>SPECIAL PROVISION</w:t>
    </w:r>
  </w:p>
  <w:p w14:paraId="1DEF3EA2" w14:textId="77777777" w:rsidR="00B5018D" w:rsidRPr="00B5018D" w:rsidRDefault="00B5018D" w:rsidP="00B5018D">
    <w:pPr>
      <w:pStyle w:val="Header"/>
      <w:jc w:val="center"/>
      <w:rPr>
        <w:sz w:val="24"/>
        <w:szCs w:val="24"/>
      </w:rPr>
    </w:pPr>
    <w:r w:rsidRPr="00B5018D">
      <w:rPr>
        <w:sz w:val="24"/>
        <w:szCs w:val="24"/>
      </w:rPr>
      <w:t>FOR</w:t>
    </w:r>
  </w:p>
  <w:p w14:paraId="7E428EDC" w14:textId="77777777" w:rsidR="00B5018D" w:rsidRPr="00B5018D" w:rsidRDefault="00B5018D" w:rsidP="00B5018D">
    <w:pPr>
      <w:pStyle w:val="Header"/>
      <w:jc w:val="center"/>
      <w:rPr>
        <w:b/>
        <w:bCs/>
        <w:sz w:val="24"/>
        <w:szCs w:val="24"/>
      </w:rPr>
    </w:pPr>
    <w:r w:rsidRPr="00B5018D">
      <w:rPr>
        <w:b/>
        <w:bCs/>
        <w:sz w:val="24"/>
        <w:szCs w:val="24"/>
      </w:rPr>
      <w:t>SUBMITTALS</w:t>
    </w:r>
  </w:p>
  <w:p w14:paraId="5A6F8F19" w14:textId="77777777" w:rsidR="00B5018D" w:rsidRPr="00B5018D" w:rsidRDefault="00B5018D" w:rsidP="00B5018D">
    <w:pPr>
      <w:pStyle w:val="Header"/>
      <w:rPr>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B5018D" w:rsidRPr="00B5018D" w14:paraId="69F64E48" w14:textId="77777777" w:rsidTr="00837A12">
      <w:tc>
        <w:tcPr>
          <w:tcW w:w="1667" w:type="pct"/>
        </w:tcPr>
        <w:p w14:paraId="04D1919F" w14:textId="77777777" w:rsidR="00B5018D" w:rsidRPr="00B5018D" w:rsidRDefault="00B5018D" w:rsidP="00B5018D">
          <w:pPr>
            <w:pStyle w:val="Header"/>
            <w:rPr>
              <w:sz w:val="24"/>
              <w:szCs w:val="24"/>
            </w:rPr>
          </w:pPr>
          <w:r w:rsidRPr="00B5018D">
            <w:rPr>
              <w:sz w:val="24"/>
              <w:szCs w:val="24"/>
            </w:rPr>
            <w:t>RCOC/CONST:JO</w:t>
          </w:r>
        </w:p>
      </w:tc>
      <w:tc>
        <w:tcPr>
          <w:tcW w:w="1667" w:type="pct"/>
        </w:tcPr>
        <w:p w14:paraId="76CC2493" w14:textId="77777777" w:rsidR="00B5018D" w:rsidRPr="00B5018D" w:rsidRDefault="00B5018D" w:rsidP="00B5018D">
          <w:pPr>
            <w:pStyle w:val="Header"/>
            <w:jc w:val="center"/>
            <w:rPr>
              <w:sz w:val="24"/>
              <w:szCs w:val="24"/>
            </w:rPr>
          </w:pPr>
          <w:r w:rsidRPr="00B5018D">
            <w:rPr>
              <w:rFonts w:cs="Arial"/>
              <w:sz w:val="24"/>
              <w:szCs w:val="24"/>
            </w:rPr>
            <w:t xml:space="preserve">PAGE </w:t>
          </w:r>
          <w:r w:rsidRPr="00B5018D">
            <w:rPr>
              <w:rStyle w:val="PageNumber"/>
              <w:rFonts w:cs="Arial"/>
              <w:sz w:val="24"/>
              <w:szCs w:val="24"/>
            </w:rPr>
            <w:fldChar w:fldCharType="begin"/>
          </w:r>
          <w:r w:rsidRPr="00B5018D">
            <w:rPr>
              <w:rStyle w:val="PageNumber"/>
              <w:rFonts w:cs="Arial"/>
              <w:sz w:val="24"/>
              <w:szCs w:val="24"/>
            </w:rPr>
            <w:instrText xml:space="preserve"> PAGE </w:instrText>
          </w:r>
          <w:r w:rsidRPr="00B5018D">
            <w:rPr>
              <w:rStyle w:val="PageNumber"/>
              <w:rFonts w:cs="Arial"/>
              <w:sz w:val="24"/>
              <w:szCs w:val="24"/>
            </w:rPr>
            <w:fldChar w:fldCharType="separate"/>
          </w:r>
          <w:r>
            <w:rPr>
              <w:rStyle w:val="PageNumber"/>
              <w:sz w:val="24"/>
              <w:szCs w:val="24"/>
            </w:rPr>
            <w:t>1</w:t>
          </w:r>
          <w:r w:rsidRPr="00B5018D">
            <w:rPr>
              <w:rStyle w:val="PageNumber"/>
              <w:rFonts w:cs="Arial"/>
              <w:sz w:val="24"/>
              <w:szCs w:val="24"/>
            </w:rPr>
            <w:fldChar w:fldCharType="end"/>
          </w:r>
          <w:r w:rsidRPr="00B5018D">
            <w:rPr>
              <w:rStyle w:val="PageNumber"/>
              <w:rFonts w:cs="Arial"/>
              <w:sz w:val="24"/>
              <w:szCs w:val="24"/>
            </w:rPr>
            <w:t xml:space="preserve"> OF </w:t>
          </w:r>
          <w:r w:rsidRPr="00B5018D">
            <w:rPr>
              <w:rStyle w:val="PageNumber"/>
              <w:rFonts w:cs="Arial"/>
              <w:sz w:val="24"/>
              <w:szCs w:val="24"/>
            </w:rPr>
            <w:fldChar w:fldCharType="begin"/>
          </w:r>
          <w:r w:rsidRPr="00B5018D">
            <w:rPr>
              <w:rStyle w:val="PageNumber"/>
              <w:rFonts w:cs="Arial"/>
              <w:sz w:val="24"/>
              <w:szCs w:val="24"/>
            </w:rPr>
            <w:instrText xml:space="preserve"> NUMPAGES </w:instrText>
          </w:r>
          <w:r w:rsidRPr="00B5018D">
            <w:rPr>
              <w:rStyle w:val="PageNumber"/>
              <w:rFonts w:cs="Arial"/>
              <w:sz w:val="24"/>
              <w:szCs w:val="24"/>
            </w:rPr>
            <w:fldChar w:fldCharType="separate"/>
          </w:r>
          <w:r>
            <w:rPr>
              <w:rStyle w:val="PageNumber"/>
              <w:sz w:val="24"/>
              <w:szCs w:val="24"/>
            </w:rPr>
            <w:t>5</w:t>
          </w:r>
          <w:r w:rsidRPr="00B5018D">
            <w:rPr>
              <w:rStyle w:val="PageNumber"/>
              <w:rFonts w:cs="Arial"/>
              <w:sz w:val="24"/>
              <w:szCs w:val="24"/>
            </w:rPr>
            <w:fldChar w:fldCharType="end"/>
          </w:r>
        </w:p>
      </w:tc>
      <w:tc>
        <w:tcPr>
          <w:tcW w:w="1667" w:type="pct"/>
        </w:tcPr>
        <w:p w14:paraId="10A414DD" w14:textId="77777777" w:rsidR="00B5018D" w:rsidRPr="00B5018D" w:rsidRDefault="00B5018D" w:rsidP="00B5018D">
          <w:pPr>
            <w:pStyle w:val="Header"/>
            <w:jc w:val="right"/>
            <w:rPr>
              <w:sz w:val="24"/>
              <w:szCs w:val="24"/>
            </w:rPr>
          </w:pPr>
          <w:r w:rsidRPr="00B5018D">
            <w:rPr>
              <w:sz w:val="24"/>
              <w:szCs w:val="24"/>
            </w:rPr>
            <w:t>RCOC20SP104A</w:t>
          </w:r>
        </w:p>
        <w:p w14:paraId="01C126B3" w14:textId="77777777" w:rsidR="00B5018D" w:rsidRPr="00B5018D" w:rsidRDefault="00B5018D" w:rsidP="00B5018D">
          <w:pPr>
            <w:pStyle w:val="Header"/>
            <w:jc w:val="right"/>
            <w:rPr>
              <w:sz w:val="24"/>
              <w:szCs w:val="24"/>
            </w:rPr>
          </w:pPr>
          <w:r w:rsidRPr="00B5018D">
            <w:rPr>
              <w:sz w:val="24"/>
              <w:szCs w:val="24"/>
            </w:rPr>
            <w:t>ORG:05-17-21</w:t>
          </w:r>
        </w:p>
      </w:tc>
    </w:tr>
  </w:tbl>
  <w:p w14:paraId="29261546" w14:textId="77777777" w:rsidR="00B5018D" w:rsidRPr="00B5018D" w:rsidRDefault="00B5018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E48"/>
    <w:multiLevelType w:val="hybridMultilevel"/>
    <w:tmpl w:val="247859EC"/>
    <w:lvl w:ilvl="0" w:tplc="2BE66004">
      <w:start w:val="1"/>
      <w:numFmt w:val="lowerLetter"/>
      <w:lvlText w:val="%1."/>
      <w:lvlJc w:val="left"/>
      <w:pPr>
        <w:ind w:left="460" w:hanging="360"/>
        <w:jc w:val="left"/>
      </w:pPr>
      <w:rPr>
        <w:rFonts w:ascii="Arial" w:eastAsia="Arial" w:hAnsi="Arial" w:cs="Arial" w:hint="default"/>
        <w:b/>
        <w:bCs/>
        <w:spacing w:val="-1"/>
        <w:w w:val="99"/>
        <w:sz w:val="24"/>
        <w:szCs w:val="24"/>
      </w:rPr>
    </w:lvl>
    <w:lvl w:ilvl="1" w:tplc="0F78C3A8">
      <w:start w:val="1"/>
      <w:numFmt w:val="decimal"/>
      <w:lvlText w:val="%2."/>
      <w:lvlJc w:val="left"/>
      <w:pPr>
        <w:ind w:left="819" w:hanging="360"/>
        <w:jc w:val="left"/>
      </w:pPr>
      <w:rPr>
        <w:rFonts w:ascii="Arial" w:eastAsia="Arial" w:hAnsi="Arial" w:cs="Arial" w:hint="default"/>
        <w:spacing w:val="-1"/>
        <w:w w:val="100"/>
        <w:sz w:val="24"/>
        <w:szCs w:val="24"/>
      </w:rPr>
    </w:lvl>
    <w:lvl w:ilvl="2" w:tplc="2F4CCBE0">
      <w:start w:val="1"/>
      <w:numFmt w:val="upperLetter"/>
      <w:lvlText w:val="%3."/>
      <w:lvlJc w:val="left"/>
      <w:pPr>
        <w:ind w:left="1180" w:hanging="361"/>
        <w:jc w:val="left"/>
      </w:pPr>
      <w:rPr>
        <w:rFonts w:ascii="Arial" w:eastAsia="Arial" w:hAnsi="Arial" w:cs="Arial" w:hint="default"/>
        <w:spacing w:val="-1"/>
        <w:w w:val="100"/>
        <w:sz w:val="24"/>
        <w:szCs w:val="24"/>
      </w:rPr>
    </w:lvl>
    <w:lvl w:ilvl="3" w:tplc="5F28DFF6">
      <w:start w:val="1"/>
      <w:numFmt w:val="decimal"/>
      <w:lvlText w:val="(%4)"/>
      <w:lvlJc w:val="left"/>
      <w:pPr>
        <w:ind w:left="1539" w:hanging="360"/>
        <w:jc w:val="left"/>
      </w:pPr>
      <w:rPr>
        <w:rFonts w:ascii="Arial" w:eastAsia="Arial" w:hAnsi="Arial" w:cs="Arial" w:hint="default"/>
        <w:spacing w:val="-1"/>
        <w:w w:val="100"/>
        <w:sz w:val="24"/>
        <w:szCs w:val="24"/>
      </w:rPr>
    </w:lvl>
    <w:lvl w:ilvl="4" w:tplc="27263830">
      <w:numFmt w:val="bullet"/>
      <w:lvlText w:val="•"/>
      <w:lvlJc w:val="left"/>
      <w:pPr>
        <w:ind w:left="2688" w:hanging="360"/>
      </w:pPr>
      <w:rPr>
        <w:rFonts w:hint="default"/>
      </w:rPr>
    </w:lvl>
    <w:lvl w:ilvl="5" w:tplc="EBD4E392">
      <w:numFmt w:val="bullet"/>
      <w:lvlText w:val="•"/>
      <w:lvlJc w:val="left"/>
      <w:pPr>
        <w:ind w:left="3837" w:hanging="360"/>
      </w:pPr>
      <w:rPr>
        <w:rFonts w:hint="default"/>
      </w:rPr>
    </w:lvl>
    <w:lvl w:ilvl="6" w:tplc="0924E4BA">
      <w:numFmt w:val="bullet"/>
      <w:lvlText w:val="•"/>
      <w:lvlJc w:val="left"/>
      <w:pPr>
        <w:ind w:left="4985" w:hanging="360"/>
      </w:pPr>
      <w:rPr>
        <w:rFonts w:hint="default"/>
      </w:rPr>
    </w:lvl>
    <w:lvl w:ilvl="7" w:tplc="31D4EB6E">
      <w:numFmt w:val="bullet"/>
      <w:lvlText w:val="•"/>
      <w:lvlJc w:val="left"/>
      <w:pPr>
        <w:ind w:left="6134" w:hanging="360"/>
      </w:pPr>
      <w:rPr>
        <w:rFonts w:hint="default"/>
      </w:rPr>
    </w:lvl>
    <w:lvl w:ilvl="8" w:tplc="69623AD2">
      <w:numFmt w:val="bullet"/>
      <w:lvlText w:val="•"/>
      <w:lvlJc w:val="left"/>
      <w:pPr>
        <w:ind w:left="7282" w:hanging="360"/>
      </w:pPr>
      <w:rPr>
        <w:rFonts w:hint="default"/>
      </w:rPr>
    </w:lvl>
  </w:abstractNum>
  <w:abstractNum w:abstractNumId="1" w15:restartNumberingAfterBreak="0">
    <w:nsid w:val="394D0D5E"/>
    <w:multiLevelType w:val="hybridMultilevel"/>
    <w:tmpl w:val="7506C564"/>
    <w:lvl w:ilvl="0" w:tplc="48E01D94">
      <w:start w:val="1"/>
      <w:numFmt w:val="decimal"/>
      <w:lvlText w:val="(%1)"/>
      <w:lvlJc w:val="left"/>
      <w:pPr>
        <w:ind w:left="1538" w:hanging="360"/>
        <w:jc w:val="left"/>
      </w:pPr>
      <w:rPr>
        <w:rFonts w:ascii="Arial" w:eastAsia="Arial" w:hAnsi="Arial" w:cs="Arial" w:hint="default"/>
        <w:spacing w:val="-1"/>
        <w:w w:val="100"/>
        <w:sz w:val="24"/>
        <w:szCs w:val="24"/>
      </w:rPr>
    </w:lvl>
    <w:lvl w:ilvl="1" w:tplc="8D1AC8AC">
      <w:numFmt w:val="bullet"/>
      <w:lvlText w:val="•"/>
      <w:lvlJc w:val="left"/>
      <w:pPr>
        <w:ind w:left="2344" w:hanging="360"/>
      </w:pPr>
      <w:rPr>
        <w:rFonts w:hint="default"/>
      </w:rPr>
    </w:lvl>
    <w:lvl w:ilvl="2" w:tplc="F0F46604">
      <w:numFmt w:val="bullet"/>
      <w:lvlText w:val="•"/>
      <w:lvlJc w:val="left"/>
      <w:pPr>
        <w:ind w:left="3148" w:hanging="360"/>
      </w:pPr>
      <w:rPr>
        <w:rFonts w:hint="default"/>
      </w:rPr>
    </w:lvl>
    <w:lvl w:ilvl="3" w:tplc="211A2B24">
      <w:numFmt w:val="bullet"/>
      <w:lvlText w:val="•"/>
      <w:lvlJc w:val="left"/>
      <w:pPr>
        <w:ind w:left="3952" w:hanging="360"/>
      </w:pPr>
      <w:rPr>
        <w:rFonts w:hint="default"/>
      </w:rPr>
    </w:lvl>
    <w:lvl w:ilvl="4" w:tplc="4C84E36C">
      <w:numFmt w:val="bullet"/>
      <w:lvlText w:val="•"/>
      <w:lvlJc w:val="left"/>
      <w:pPr>
        <w:ind w:left="4756" w:hanging="360"/>
      </w:pPr>
      <w:rPr>
        <w:rFonts w:hint="default"/>
      </w:rPr>
    </w:lvl>
    <w:lvl w:ilvl="5" w:tplc="6686A9E2">
      <w:numFmt w:val="bullet"/>
      <w:lvlText w:val="•"/>
      <w:lvlJc w:val="left"/>
      <w:pPr>
        <w:ind w:left="5560" w:hanging="360"/>
      </w:pPr>
      <w:rPr>
        <w:rFonts w:hint="default"/>
      </w:rPr>
    </w:lvl>
    <w:lvl w:ilvl="6" w:tplc="BCFA6E5C">
      <w:numFmt w:val="bullet"/>
      <w:lvlText w:val="•"/>
      <w:lvlJc w:val="left"/>
      <w:pPr>
        <w:ind w:left="6364" w:hanging="360"/>
      </w:pPr>
      <w:rPr>
        <w:rFonts w:hint="default"/>
      </w:rPr>
    </w:lvl>
    <w:lvl w:ilvl="7" w:tplc="2288FFFC">
      <w:numFmt w:val="bullet"/>
      <w:lvlText w:val="•"/>
      <w:lvlJc w:val="left"/>
      <w:pPr>
        <w:ind w:left="7168" w:hanging="360"/>
      </w:pPr>
      <w:rPr>
        <w:rFonts w:hint="default"/>
      </w:rPr>
    </w:lvl>
    <w:lvl w:ilvl="8" w:tplc="F8F0CCDE">
      <w:numFmt w:val="bullet"/>
      <w:lvlText w:val="•"/>
      <w:lvlJc w:val="left"/>
      <w:pPr>
        <w:ind w:left="7972" w:hanging="360"/>
      </w:pPr>
      <w:rPr>
        <w:rFonts w:hint="default"/>
      </w:rPr>
    </w:lvl>
  </w:abstractNum>
  <w:num w:numId="1" w16cid:durableId="2091999529">
    <w:abstractNumId w:val="1"/>
  </w:num>
  <w:num w:numId="2" w16cid:durableId="121412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8D"/>
    <w:rsid w:val="000020C7"/>
    <w:rsid w:val="00072014"/>
    <w:rsid w:val="00481D30"/>
    <w:rsid w:val="00585B9C"/>
    <w:rsid w:val="00B5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16986"/>
  <w15:chartTrackingRefBased/>
  <w15:docId w15:val="{C756BAFE-777A-4D2B-9C2B-ED709E8B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18D"/>
    <w:pPr>
      <w:widowControl w:val="0"/>
      <w:autoSpaceDE w:val="0"/>
      <w:autoSpaceDN w:val="0"/>
      <w:spacing w:after="0" w:line="240" w:lineRule="auto"/>
      <w:ind w:left="460" w:hanging="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18D"/>
  </w:style>
  <w:style w:type="paragraph" w:styleId="Footer">
    <w:name w:val="footer"/>
    <w:basedOn w:val="Normal"/>
    <w:link w:val="FooterChar"/>
    <w:uiPriority w:val="99"/>
    <w:unhideWhenUsed/>
    <w:rsid w:val="00B5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18D"/>
  </w:style>
  <w:style w:type="table" w:styleId="TableGrid">
    <w:name w:val="Table Grid"/>
    <w:basedOn w:val="TableNormal"/>
    <w:uiPriority w:val="39"/>
    <w:rsid w:val="00B5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5018D"/>
  </w:style>
  <w:style w:type="character" w:customStyle="1" w:styleId="Heading1Char">
    <w:name w:val="Heading 1 Char"/>
    <w:basedOn w:val="DefaultParagraphFont"/>
    <w:link w:val="Heading1"/>
    <w:uiPriority w:val="9"/>
    <w:rsid w:val="00B5018D"/>
    <w:rPr>
      <w:rFonts w:ascii="Arial" w:eastAsia="Arial" w:hAnsi="Arial" w:cs="Arial"/>
      <w:b/>
      <w:bCs/>
      <w:sz w:val="24"/>
      <w:szCs w:val="24"/>
    </w:rPr>
  </w:style>
  <w:style w:type="paragraph" w:styleId="BodyText">
    <w:name w:val="Body Text"/>
    <w:basedOn w:val="Normal"/>
    <w:link w:val="BodyTextChar"/>
    <w:uiPriority w:val="1"/>
    <w:qFormat/>
    <w:rsid w:val="00B5018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5018D"/>
    <w:rPr>
      <w:rFonts w:ascii="Arial" w:eastAsia="Arial" w:hAnsi="Arial" w:cs="Arial"/>
    </w:rPr>
  </w:style>
  <w:style w:type="paragraph" w:styleId="ListParagraph">
    <w:name w:val="List Paragraph"/>
    <w:basedOn w:val="Normal"/>
    <w:uiPriority w:val="1"/>
    <w:qFormat/>
    <w:rsid w:val="00B5018D"/>
    <w:pPr>
      <w:widowControl w:val="0"/>
      <w:autoSpaceDE w:val="0"/>
      <w:autoSpaceDN w:val="0"/>
      <w:spacing w:after="0" w:line="240" w:lineRule="auto"/>
      <w:ind w:left="1539" w:hanging="360"/>
      <w:jc w:val="both"/>
    </w:pPr>
    <w:rPr>
      <w:rFonts w:ascii="Arial" w:eastAsia="Arial" w:hAnsi="Arial" w:cs="Arial"/>
    </w:rPr>
  </w:style>
  <w:style w:type="paragraph" w:styleId="BalloonText">
    <w:name w:val="Balloon Text"/>
    <w:basedOn w:val="Normal"/>
    <w:link w:val="BalloonTextChar"/>
    <w:uiPriority w:val="99"/>
    <w:semiHidden/>
    <w:unhideWhenUsed/>
    <w:rsid w:val="00072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CUC FUSP Font S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Road Commission for Oakland County</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Jaenisch, Christina</dc:creator>
  <cp:keywords/>
  <dc:description/>
  <cp:lastModifiedBy>Luebbert, Kevin</cp:lastModifiedBy>
  <cp:revision>5</cp:revision>
  <cp:lastPrinted>2021-05-17T12:35:00Z</cp:lastPrinted>
  <dcterms:created xsi:type="dcterms:W3CDTF">2021-05-17T11:30:00Z</dcterms:created>
  <dcterms:modified xsi:type="dcterms:W3CDTF">2023-11-22T13:40:00Z</dcterms:modified>
</cp:coreProperties>
</file>